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4DC7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TO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Board of Commissioners and Staff</w:t>
      </w:r>
    </w:p>
    <w:p w:rsidR="00484DC7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FROM: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Anoka County Election Integrity Team (ACEIT)</w:t>
      </w:r>
    </w:p>
    <w:p w:rsidR="00484DC7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DATE: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Ju</w:t>
      </w:r>
      <w:r w:rsidR="009C4E72">
        <w:rPr>
          <w:rFonts w:ascii="Times New Roman" w:hAnsi="Times New Roman" w:cs="Times New Roman"/>
          <w:color w:val="000000"/>
          <w:sz w:val="22"/>
          <w:szCs w:val="22"/>
        </w:rPr>
        <w:t>ly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C4E72">
        <w:rPr>
          <w:rFonts w:ascii="Times New Roman" w:hAnsi="Times New Roman" w:cs="Times New Roman"/>
          <w:color w:val="000000"/>
          <w:sz w:val="22"/>
          <w:szCs w:val="22"/>
        </w:rPr>
        <w:t>11</w:t>
      </w:r>
      <w:r>
        <w:rPr>
          <w:rFonts w:ascii="Times New Roman" w:hAnsi="Times New Roman" w:cs="Times New Roman"/>
          <w:color w:val="000000"/>
          <w:sz w:val="22"/>
          <w:szCs w:val="22"/>
        </w:rPr>
        <w:t>, 2023</w:t>
      </w:r>
    </w:p>
    <w:p w:rsidR="00484DC7" w:rsidRDefault="00484DC7" w:rsidP="00484DC7">
      <w:pPr>
        <w:autoSpaceDE w:val="0"/>
        <w:autoSpaceDN w:val="0"/>
        <w:adjustRightInd w:val="0"/>
        <w:snapToGrid w:val="0"/>
        <w:spacing w:line="259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SUBJECT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C4E72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9C4E72" w:rsidRPr="009C4E72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nd</w:t>
      </w:r>
      <w:r w:rsidR="009C4E7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Request to Hand Count Select 2023 Elections</w:t>
      </w:r>
    </w:p>
    <w:p w:rsidR="00484DC7" w:rsidRDefault="00484DC7" w:rsidP="00484DC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484DC7" w:rsidRPr="00B97582" w:rsidRDefault="00484DC7" w:rsidP="00484DC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  <w:r w:rsidRPr="00B97582">
        <w:rPr>
          <w:rFonts w:ascii="Times New Roman" w:hAnsi="Times New Roman" w:cs="Times New Roman"/>
          <w:b/>
          <w:bCs/>
          <w:color w:val="000000" w:themeColor="text1"/>
          <w:u w:val="single" w:color="000000"/>
        </w:rPr>
        <w:t>Introduction</w:t>
      </w:r>
      <w:r w:rsidRPr="00B97582">
        <w:rPr>
          <w:rFonts w:ascii="Times New Roman" w:hAnsi="Times New Roman" w:cs="Times New Roman"/>
          <w:b/>
          <w:bCs/>
          <w:color w:val="000000" w:themeColor="text1"/>
          <w:u w:color="000000"/>
        </w:rPr>
        <w:t>:</w:t>
      </w:r>
    </w:p>
    <w:p w:rsidR="00F46175" w:rsidRPr="009C4E72" w:rsidRDefault="009C4E72" w:rsidP="00BA7F68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000000"/>
        </w:rPr>
      </w:pPr>
      <w:r w:rsidRPr="009C4E72">
        <w:rPr>
          <w:rFonts w:ascii="Times New Roman" w:hAnsi="Times New Roman" w:cs="Times New Roman"/>
          <w:color w:val="000000" w:themeColor="text1"/>
          <w:u w:color="000000"/>
        </w:rPr>
        <w:t>On June 27</w:t>
      </w:r>
      <w:r w:rsidRPr="009C4E72">
        <w:rPr>
          <w:rFonts w:ascii="Times New Roman" w:hAnsi="Times New Roman" w:cs="Times New Roman"/>
          <w:color w:val="000000" w:themeColor="text1"/>
          <w:u w:color="000000"/>
          <w:vertAlign w:val="superscript"/>
        </w:rPr>
        <w:t>th</w:t>
      </w:r>
      <w:r w:rsidRPr="009C4E72">
        <w:rPr>
          <w:rFonts w:ascii="Times New Roman" w:hAnsi="Times New Roman" w:cs="Times New Roman"/>
          <w:color w:val="000000" w:themeColor="text1"/>
          <w:u w:color="000000"/>
        </w:rPr>
        <w:t xml:space="preserve"> , we </w:t>
      </w:r>
      <w:r w:rsidR="005F658F" w:rsidRPr="009C4E72">
        <w:rPr>
          <w:rFonts w:ascii="Times New Roman" w:hAnsi="Times New Roman" w:cs="Times New Roman"/>
          <w:color w:val="000000" w:themeColor="text1"/>
          <w:u w:color="000000"/>
        </w:rPr>
        <w:t>request</w:t>
      </w:r>
      <w:r w:rsidRPr="009C4E72">
        <w:rPr>
          <w:rFonts w:ascii="Times New Roman" w:hAnsi="Times New Roman" w:cs="Times New Roman"/>
          <w:color w:val="000000" w:themeColor="text1"/>
          <w:u w:color="000000"/>
        </w:rPr>
        <w:t>ed</w:t>
      </w:r>
      <w:r w:rsidR="005F658F" w:rsidRPr="009C4E72">
        <w:rPr>
          <w:rFonts w:ascii="Times New Roman" w:hAnsi="Times New Roman" w:cs="Times New Roman"/>
          <w:color w:val="000000" w:themeColor="text1"/>
          <w:u w:color="000000"/>
        </w:rPr>
        <w:t xml:space="preserve"> that the Anoka County Commissioners and their Elections Team collaborate with the responsible city and/or school board clerks and staff to implement a hand count process for the upcoming </w:t>
      </w:r>
      <w:r w:rsidR="005E0606" w:rsidRPr="009C4E72">
        <w:rPr>
          <w:rFonts w:ascii="Times New Roman" w:hAnsi="Times New Roman" w:cs="Times New Roman"/>
          <w:color w:val="000000" w:themeColor="text1"/>
          <w:u w:color="000000"/>
        </w:rPr>
        <w:t xml:space="preserve">November 7, </w:t>
      </w:r>
      <w:r w:rsidR="005F658F" w:rsidRPr="009C4E72">
        <w:rPr>
          <w:rFonts w:ascii="Times New Roman" w:hAnsi="Times New Roman" w:cs="Times New Roman"/>
          <w:color w:val="000000" w:themeColor="text1"/>
          <w:u w:color="000000"/>
        </w:rPr>
        <w:t>2023 elections</w:t>
      </w:r>
      <w:r w:rsidR="00D57E05" w:rsidRPr="009C4E72">
        <w:rPr>
          <w:rFonts w:ascii="Times New Roman" w:hAnsi="Times New Roman" w:cs="Times New Roman"/>
          <w:color w:val="000000" w:themeColor="text1"/>
          <w:u w:color="000000"/>
        </w:rPr>
        <w:t xml:space="preserve"> of 2 Mayors, 5 City Council Members, and 12 School Board Members</w:t>
      </w:r>
      <w:r w:rsidRPr="009C4E72">
        <w:rPr>
          <w:rFonts w:ascii="Times New Roman" w:hAnsi="Times New Roman" w:cs="Times New Roman"/>
          <w:color w:val="000000" w:themeColor="text1"/>
          <w:u w:color="000000"/>
        </w:rPr>
        <w:t>.</w:t>
      </w:r>
      <w:r w:rsidR="00F70C16">
        <w:rPr>
          <w:rFonts w:ascii="Times New Roman" w:hAnsi="Times New Roman" w:cs="Times New Roman"/>
          <w:color w:val="000000" w:themeColor="text1"/>
          <w:u w:color="000000"/>
        </w:rPr>
        <w:t xml:space="preserve"> </w:t>
      </w:r>
      <w:r w:rsidR="00F70C16" w:rsidRPr="00162F56">
        <w:rPr>
          <w:rFonts w:ascii="Times New Roman" w:hAnsi="Times New Roman" w:cs="Times New Roman"/>
          <w:b/>
          <w:bCs/>
          <w:color w:val="538135" w:themeColor="accent6" w:themeShade="BF"/>
          <w:u w:color="000000"/>
        </w:rPr>
        <w:t>This request has not changed even with the new legislation that the state is making effective in 2024 for the election of state positions.</w:t>
      </w:r>
    </w:p>
    <w:p w:rsidR="009C4E72" w:rsidRDefault="009C4E72" w:rsidP="009C4E72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u w:color="000000"/>
        </w:rPr>
      </w:pPr>
    </w:p>
    <w:p w:rsidR="009B6FAB" w:rsidRPr="009B6FAB" w:rsidRDefault="00F70C16" w:rsidP="009B6FAB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u w:color="000000"/>
        </w:rPr>
      </w:pPr>
      <w:r>
        <w:rPr>
          <w:rFonts w:ascii="Times New Roman" w:hAnsi="Times New Roman" w:cs="Times New Roman"/>
          <w:color w:val="538135" w:themeColor="accent6" w:themeShade="BF"/>
          <w:u w:color="000000"/>
        </w:rPr>
        <w:t>Additionally, recently</w:t>
      </w:r>
      <w:r w:rsidR="009C4E72">
        <w:rPr>
          <w:rFonts w:ascii="Times New Roman" w:hAnsi="Times New Roman" w:cs="Times New Roman"/>
          <w:color w:val="538135" w:themeColor="accent6" w:themeShade="BF"/>
          <w:u w:color="000000"/>
        </w:rPr>
        <w:t xml:space="preserve"> we’ve learned that some portion of this Board </w:t>
      </w:r>
      <w:r w:rsidR="00BA7F68">
        <w:rPr>
          <w:rFonts w:ascii="Times New Roman" w:hAnsi="Times New Roman" w:cs="Times New Roman"/>
          <w:color w:val="538135" w:themeColor="accent6" w:themeShade="BF"/>
          <w:u w:color="000000"/>
        </w:rPr>
        <w:t xml:space="preserve">have </w:t>
      </w:r>
      <w:r w:rsidR="009B6FAB">
        <w:rPr>
          <w:rFonts w:ascii="Times New Roman" w:hAnsi="Times New Roman" w:cs="Times New Roman"/>
          <w:color w:val="538135" w:themeColor="accent6" w:themeShade="BF"/>
          <w:u w:color="000000"/>
        </w:rPr>
        <w:t>misinformed</w:t>
      </w:r>
      <w:r w:rsidR="009C4E72">
        <w:rPr>
          <w:rFonts w:ascii="Times New Roman" w:hAnsi="Times New Roman" w:cs="Times New Roman"/>
          <w:color w:val="538135" w:themeColor="accent6" w:themeShade="BF"/>
          <w:u w:color="000000"/>
        </w:rPr>
        <w:t xml:space="preserve"> citizens </w:t>
      </w:r>
      <w:r w:rsidR="00BA7F68">
        <w:rPr>
          <w:rFonts w:ascii="Times New Roman" w:hAnsi="Times New Roman" w:cs="Times New Roman"/>
          <w:color w:val="538135" w:themeColor="accent6" w:themeShade="BF"/>
          <w:u w:color="000000"/>
        </w:rPr>
        <w:t xml:space="preserve">regarding the option of hand counting.  </w:t>
      </w:r>
      <w:r w:rsidR="00BA7F68" w:rsidRPr="009B6FAB">
        <w:rPr>
          <w:rFonts w:ascii="Times New Roman" w:hAnsi="Times New Roman" w:cs="Times New Roman"/>
          <w:color w:val="538135" w:themeColor="accent6" w:themeShade="BF"/>
          <w:u w:color="000000"/>
        </w:rPr>
        <w:t xml:space="preserve">It has been stated that </w:t>
      </w:r>
      <w:r w:rsidR="00BA7F68" w:rsidRPr="009B6FAB">
        <w:rPr>
          <w:rFonts w:ascii="Times New Roman" w:hAnsi="Times New Roman" w:cs="Times New Roman"/>
          <w:i/>
          <w:iCs/>
          <w:color w:val="538135" w:themeColor="accent6" w:themeShade="BF"/>
          <w:u w:color="000000"/>
        </w:rPr>
        <w:t>state law recently changed prohibiting counties with machines from switching back to hand counting</w:t>
      </w:r>
      <w:r w:rsidR="00BA7F68" w:rsidRPr="009B6FAB">
        <w:rPr>
          <w:rFonts w:ascii="Times New Roman" w:hAnsi="Times New Roman" w:cs="Times New Roman"/>
          <w:color w:val="538135" w:themeColor="accent6" w:themeShade="BF"/>
          <w:u w:color="000000"/>
        </w:rPr>
        <w:t xml:space="preserve">.  </w:t>
      </w:r>
    </w:p>
    <w:p w:rsidR="009B6FAB" w:rsidRPr="009B6FAB" w:rsidRDefault="009B6FAB" w:rsidP="009B6FA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u w:color="000000"/>
        </w:rPr>
      </w:pPr>
      <w:r w:rsidRPr="009B6FAB">
        <w:rPr>
          <w:rFonts w:ascii="Times New Roman" w:hAnsi="Times New Roman" w:cs="Times New Roman"/>
          <w:color w:val="000000" w:themeColor="text1"/>
          <w:u w:color="000000"/>
        </w:rPr>
        <w:t xml:space="preserve">That statement is incorrect. </w:t>
      </w:r>
    </w:p>
    <w:p w:rsidR="00F70C16" w:rsidRPr="009B6FAB" w:rsidRDefault="00F70C16" w:rsidP="009B6FA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u w:color="000000"/>
        </w:rPr>
      </w:pPr>
      <w:r w:rsidRPr="009B6FAB">
        <w:rPr>
          <w:rFonts w:ascii="Times New Roman" w:hAnsi="Times New Roman" w:cs="Times New Roman"/>
          <w:color w:val="000000" w:themeColor="text1"/>
          <w:u w:color="000000"/>
        </w:rPr>
        <w:t xml:space="preserve">The </w:t>
      </w:r>
      <w:r w:rsidR="009B6FAB" w:rsidRPr="009B6FAB">
        <w:rPr>
          <w:rFonts w:ascii="Times New Roman" w:hAnsi="Times New Roman" w:cs="Times New Roman"/>
          <w:color w:val="000000" w:themeColor="text1"/>
          <w:u w:color="000000"/>
        </w:rPr>
        <w:t>fact</w:t>
      </w:r>
      <w:r w:rsidR="00BA7F68" w:rsidRPr="009B6FAB">
        <w:rPr>
          <w:rFonts w:ascii="Times New Roman" w:hAnsi="Times New Roman" w:cs="Times New Roman"/>
          <w:color w:val="000000" w:themeColor="text1"/>
          <w:u w:color="000000"/>
        </w:rPr>
        <w:t xml:space="preserve"> is that hand counting is not prohibited</w:t>
      </w:r>
      <w:r w:rsidR="009B6FAB" w:rsidRPr="009B6FAB">
        <w:rPr>
          <w:rFonts w:ascii="Times New Roman" w:hAnsi="Times New Roman" w:cs="Times New Roman"/>
          <w:color w:val="000000" w:themeColor="text1"/>
          <w:u w:color="000000"/>
        </w:rPr>
        <w:t xml:space="preserve"> in the new legislation</w:t>
      </w:r>
      <w:r w:rsidRPr="009B6FAB">
        <w:rPr>
          <w:rFonts w:ascii="Times New Roman" w:hAnsi="Times New Roman" w:cs="Times New Roman"/>
          <w:color w:val="000000" w:themeColor="text1"/>
          <w:u w:color="000000"/>
        </w:rPr>
        <w:t>.</w:t>
      </w:r>
    </w:p>
    <w:p w:rsidR="009B6FAB" w:rsidRPr="009B6FAB" w:rsidRDefault="009B6FAB" w:rsidP="009B6FA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u w:color="000000"/>
        </w:rPr>
      </w:pPr>
      <w:r w:rsidRPr="009B6FAB">
        <w:rPr>
          <w:rFonts w:ascii="Times New Roman" w:hAnsi="Times New Roman" w:cs="Times New Roman"/>
          <w:color w:val="000000" w:themeColor="text1"/>
          <w:u w:color="000000"/>
        </w:rPr>
        <w:t>The fact is that if machines have been used to count ballots/results previously, they must continue to be used.</w:t>
      </w:r>
    </w:p>
    <w:p w:rsidR="009B6FAB" w:rsidRPr="009B6FAB" w:rsidRDefault="009B6FAB" w:rsidP="009B6FAB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 w:themeColor="text1"/>
          <w:u w:color="000000"/>
        </w:rPr>
      </w:pPr>
      <w:r w:rsidRPr="009B6FAB">
        <w:rPr>
          <w:rFonts w:ascii="Times New Roman" w:hAnsi="Times New Roman" w:cs="Times New Roman"/>
          <w:color w:val="000000" w:themeColor="text1"/>
          <w:u w:color="000000"/>
        </w:rPr>
        <w:t>The fact is that there is no prohibition of hand counting, which can be done in parallel to the machine counting.</w:t>
      </w:r>
    </w:p>
    <w:p w:rsidR="009C4E72" w:rsidRDefault="009C4E72" w:rsidP="009C4E72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u w:color="000000"/>
        </w:rPr>
      </w:pPr>
    </w:p>
    <w:p w:rsidR="009C4E72" w:rsidRPr="009C4E72" w:rsidRDefault="009C4E72" w:rsidP="009C4E72">
      <w:pPr>
        <w:autoSpaceDE w:val="0"/>
        <w:autoSpaceDN w:val="0"/>
        <w:adjustRightInd w:val="0"/>
        <w:rPr>
          <w:rFonts w:ascii="Times New Roman" w:hAnsi="Times New Roman" w:cs="Times New Roman"/>
          <w:color w:val="538135" w:themeColor="accent6" w:themeShade="BF"/>
          <w:u w:color="000000"/>
        </w:rPr>
        <w:sectPr w:rsidR="009C4E72" w:rsidRPr="009C4E72" w:rsidSect="00491634">
          <w:headerReference w:type="default" r:id="rId7"/>
          <w:footerReference w:type="default" r:id="rId8"/>
          <w:pgSz w:w="12240" w:h="15840"/>
          <w:pgMar w:top="576" w:right="360" w:bottom="360" w:left="360" w:header="360" w:footer="216" w:gutter="0"/>
          <w:cols w:space="720"/>
          <w:noEndnote/>
          <w:docGrid w:linePitch="326"/>
        </w:sectPr>
      </w:pPr>
    </w:p>
    <w:p w:rsidR="00484DC7" w:rsidRPr="00B97582" w:rsidRDefault="00484DC7" w:rsidP="00484DC7">
      <w:pPr>
        <w:autoSpaceDE w:val="0"/>
        <w:autoSpaceDN w:val="0"/>
        <w:adjustRightInd w:val="0"/>
        <w:snapToGrid w:val="0"/>
        <w:spacing w:before="12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B97582">
        <w:rPr>
          <w:rFonts w:ascii="Times New Roman" w:hAnsi="Times New Roman" w:cs="Times New Roman"/>
          <w:b/>
          <w:bCs/>
          <w:color w:val="000000"/>
          <w:u w:val="single" w:color="000000"/>
        </w:rPr>
        <w:t xml:space="preserve">Considerations: </w:t>
      </w:r>
    </w:p>
    <w:p w:rsidR="00BE1D4F" w:rsidRPr="00162F56" w:rsidRDefault="00E359F9" w:rsidP="00E359F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/>
        <w:ind w:left="180" w:hanging="180"/>
        <w:rPr>
          <w:rFonts w:ascii="Times New Roman" w:hAnsi="Times New Roman" w:cs="Times New Roman"/>
          <w:color w:val="538135" w:themeColor="accent6" w:themeShade="BF"/>
          <w:u w:color="000000"/>
        </w:rPr>
      </w:pP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 xml:space="preserve">I think it is important to clarify these three key points regarding </w:t>
      </w:r>
      <w:r w:rsidR="007C38EC" w:rsidRPr="00162F56">
        <w:rPr>
          <w:rFonts w:ascii="Times New Roman" w:hAnsi="Times New Roman" w:cs="Times New Roman"/>
          <w:color w:val="538135" w:themeColor="accent6" w:themeShade="BF"/>
          <w:u w:color="000000"/>
        </w:rPr>
        <w:t>the legislation</w:t>
      </w: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>.</w:t>
      </w:r>
    </w:p>
    <w:p w:rsidR="00F70C16" w:rsidRPr="00162F56" w:rsidRDefault="00F70C16" w:rsidP="00DA530D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before="60"/>
        <w:ind w:left="446" w:hanging="259"/>
        <w:contextualSpacing w:val="0"/>
        <w:rPr>
          <w:rFonts w:ascii="Times New Roman" w:hAnsi="Times New Roman" w:cs="Times New Roman"/>
          <w:color w:val="538135" w:themeColor="accent6" w:themeShade="BF"/>
          <w:u w:color="000000"/>
        </w:rPr>
      </w:pP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>The new law doesn’t a</w:t>
      </w:r>
      <w:r w:rsidR="00BE1D4F" w:rsidRPr="00162F56">
        <w:rPr>
          <w:rFonts w:ascii="Times New Roman" w:hAnsi="Times New Roman" w:cs="Times New Roman"/>
          <w:color w:val="538135" w:themeColor="accent6" w:themeShade="BF"/>
          <w:u w:color="000000"/>
        </w:rPr>
        <w:t>pply to</w:t>
      </w: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 xml:space="preserve"> 2023.</w:t>
      </w:r>
    </w:p>
    <w:p w:rsidR="00BE1D4F" w:rsidRPr="00162F56" w:rsidRDefault="00BE1D4F" w:rsidP="00DA530D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before="60"/>
        <w:ind w:left="446" w:hanging="259"/>
        <w:contextualSpacing w:val="0"/>
        <w:rPr>
          <w:rFonts w:ascii="Times New Roman" w:hAnsi="Times New Roman" w:cs="Times New Roman"/>
          <w:color w:val="538135" w:themeColor="accent6" w:themeShade="BF"/>
          <w:u w:color="000000"/>
        </w:rPr>
      </w:pP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>The new law also doesn’t apply to our 2023 elections because they are not for state positions.</w:t>
      </w:r>
    </w:p>
    <w:p w:rsidR="00BE1D4F" w:rsidRPr="00162F56" w:rsidRDefault="007C38EC" w:rsidP="00DA530D">
      <w:pPr>
        <w:pStyle w:val="ListParagraph"/>
        <w:numPr>
          <w:ilvl w:val="1"/>
          <w:numId w:val="11"/>
        </w:numPr>
        <w:autoSpaceDE w:val="0"/>
        <w:autoSpaceDN w:val="0"/>
        <w:adjustRightInd w:val="0"/>
        <w:snapToGrid w:val="0"/>
        <w:spacing w:before="60"/>
        <w:ind w:left="446" w:hanging="259"/>
        <w:contextualSpacing w:val="0"/>
        <w:rPr>
          <w:rFonts w:ascii="Times New Roman" w:hAnsi="Times New Roman" w:cs="Times New Roman"/>
          <w:color w:val="538135" w:themeColor="accent6" w:themeShade="BF"/>
          <w:u w:color="000000"/>
        </w:rPr>
      </w:pPr>
      <w:r w:rsidRPr="00162F56">
        <w:rPr>
          <w:rFonts w:ascii="Times New Roman" w:hAnsi="Times New Roman" w:cs="Times New Roman"/>
          <w:color w:val="538135" w:themeColor="accent6" w:themeShade="BF"/>
          <w:u w:color="000000"/>
        </w:rPr>
        <w:t>With regard to b</w:t>
      </w:r>
      <w:r w:rsidR="00BE1D4F" w:rsidRPr="00162F56">
        <w:rPr>
          <w:rFonts w:ascii="Times New Roman" w:hAnsi="Times New Roman" w:cs="Times New Roman"/>
          <w:color w:val="538135" w:themeColor="accent6" w:themeShade="BF"/>
          <w:u w:color="000000"/>
        </w:rPr>
        <w:t>eyond 2023, the new legislation does not state that hand counts are prohibited even if m</w:t>
      </w:r>
      <w:r w:rsidR="00F70C16" w:rsidRPr="00162F56">
        <w:rPr>
          <w:rFonts w:ascii="Times New Roman" w:hAnsi="Times New Roman" w:cs="Times New Roman"/>
          <w:color w:val="538135" w:themeColor="accent6" w:themeShade="BF"/>
          <w:u w:color="000000"/>
        </w:rPr>
        <w:t>achine</w:t>
      </w:r>
      <w:r w:rsidR="00BE1D4F" w:rsidRPr="00162F56">
        <w:rPr>
          <w:rFonts w:ascii="Times New Roman" w:hAnsi="Times New Roman" w:cs="Times New Roman"/>
          <w:color w:val="538135" w:themeColor="accent6" w:themeShade="BF"/>
          <w:u w:color="000000"/>
        </w:rPr>
        <w:t>s</w:t>
      </w:r>
      <w:r w:rsidR="00F70C16" w:rsidRPr="00162F56">
        <w:rPr>
          <w:rFonts w:ascii="Times New Roman" w:hAnsi="Times New Roman" w:cs="Times New Roman"/>
          <w:color w:val="538135" w:themeColor="accent6" w:themeShade="BF"/>
          <w:u w:color="000000"/>
        </w:rPr>
        <w:t xml:space="preserve"> ha</w:t>
      </w:r>
      <w:r w:rsidR="00BE1D4F" w:rsidRPr="00162F56">
        <w:rPr>
          <w:rFonts w:ascii="Times New Roman" w:hAnsi="Times New Roman" w:cs="Times New Roman"/>
          <w:color w:val="538135" w:themeColor="accent6" w:themeShade="BF"/>
          <w:u w:color="000000"/>
        </w:rPr>
        <w:t>ve</w:t>
      </w:r>
      <w:r w:rsidR="00F70C16" w:rsidRPr="00162F56">
        <w:rPr>
          <w:rFonts w:ascii="Times New Roman" w:hAnsi="Times New Roman" w:cs="Times New Roman"/>
          <w:color w:val="538135" w:themeColor="accent6" w:themeShade="BF"/>
          <w:u w:color="000000"/>
        </w:rPr>
        <w:t xml:space="preserve"> been used in the past</w:t>
      </w:r>
      <w:r w:rsidR="00BE1D4F" w:rsidRPr="00162F56">
        <w:rPr>
          <w:rFonts w:ascii="Times New Roman" w:hAnsi="Times New Roman" w:cs="Times New Roman"/>
          <w:color w:val="538135" w:themeColor="accent6" w:themeShade="BF"/>
          <w:u w:color="000000"/>
        </w:rPr>
        <w:t xml:space="preserve">.  A parallel process of hand counting can still be done, even in </w:t>
      </w:r>
      <w:r w:rsidR="00F70C16" w:rsidRPr="00162F56">
        <w:rPr>
          <w:rFonts w:ascii="Times New Roman" w:hAnsi="Times New Roman" w:cs="Times New Roman"/>
          <w:color w:val="538135" w:themeColor="accent6" w:themeShade="BF"/>
          <w:u w:color="000000"/>
        </w:rPr>
        <w:t>state elections.</w:t>
      </w:r>
    </w:p>
    <w:p w:rsidR="007C38EC" w:rsidRPr="00162F56" w:rsidRDefault="007C38EC" w:rsidP="00DA530D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187" w:hanging="187"/>
        <w:contextualSpacing w:val="0"/>
        <w:rPr>
          <w:rFonts w:ascii="Times New Roman" w:eastAsia="Times New Roman" w:hAnsi="Times New Roman" w:cs="Times New Roman"/>
          <w:color w:val="538135" w:themeColor="accent6" w:themeShade="BF"/>
        </w:rPr>
      </w:pPr>
      <w:r w:rsidRPr="00162F56">
        <w:rPr>
          <w:rFonts w:ascii="Times New Roman" w:eastAsia="Times New Roman" w:hAnsi="Times New Roman" w:cs="Times New Roman"/>
          <w:color w:val="538135" w:themeColor="accent6" w:themeShade="BF"/>
        </w:rPr>
        <w:t>You, as County Commissioners, DO HAVE</w:t>
      </w:r>
      <w:r w:rsidR="00F70C16" w:rsidRPr="00162F56">
        <w:rPr>
          <w:rFonts w:ascii="Times New Roman" w:eastAsia="Times New Roman" w:hAnsi="Times New Roman" w:cs="Times New Roman"/>
          <w:color w:val="538135" w:themeColor="accent6" w:themeShade="BF"/>
        </w:rPr>
        <w:t xml:space="preserve"> </w:t>
      </w:r>
      <w:r w:rsidRPr="00162F56">
        <w:rPr>
          <w:rFonts w:ascii="Times New Roman" w:eastAsia="Times New Roman" w:hAnsi="Times New Roman" w:cs="Times New Roman"/>
          <w:color w:val="538135" w:themeColor="accent6" w:themeShade="BF"/>
        </w:rPr>
        <w:t>the ability and opportunity to authorize and/or influence the institution of hand counting in any/all elections held in Anoka County</w:t>
      </w:r>
      <w:r w:rsidR="00F70C16" w:rsidRPr="00162F56">
        <w:rPr>
          <w:rFonts w:ascii="Times New Roman" w:eastAsia="Times New Roman" w:hAnsi="Times New Roman" w:cs="Times New Roman"/>
          <w:color w:val="538135" w:themeColor="accent6" w:themeShade="BF"/>
        </w:rPr>
        <w:t>.</w:t>
      </w:r>
    </w:p>
    <w:p w:rsidR="00F70C16" w:rsidRPr="00162F56" w:rsidRDefault="007C38EC" w:rsidP="00DA530D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187" w:hanging="187"/>
        <w:contextualSpacing w:val="0"/>
        <w:rPr>
          <w:rFonts w:ascii="Times New Roman" w:eastAsia="Times New Roman" w:hAnsi="Times New Roman" w:cs="Times New Roman"/>
          <w:color w:val="538135" w:themeColor="accent6" w:themeShade="BF"/>
        </w:rPr>
      </w:pPr>
      <w:r w:rsidRPr="00162F56">
        <w:rPr>
          <w:rFonts w:ascii="Times New Roman" w:eastAsia="Times New Roman" w:hAnsi="Times New Roman" w:cs="Times New Roman"/>
          <w:color w:val="538135" w:themeColor="accent6" w:themeShade="BF"/>
        </w:rPr>
        <w:t xml:space="preserve">We need you to better understand this responsibility and to hear We The People </w:t>
      </w:r>
      <w:r w:rsidR="00E359F9" w:rsidRPr="00162F56">
        <w:rPr>
          <w:rFonts w:ascii="Times New Roman" w:eastAsia="Times New Roman" w:hAnsi="Times New Roman" w:cs="Times New Roman"/>
          <w:color w:val="538135" w:themeColor="accent6" w:themeShade="BF"/>
        </w:rPr>
        <w:t>(who</w:t>
      </w:r>
      <w:r w:rsidRPr="00162F56">
        <w:rPr>
          <w:rFonts w:ascii="Times New Roman" w:eastAsia="Times New Roman" w:hAnsi="Times New Roman" w:cs="Times New Roman"/>
          <w:color w:val="538135" w:themeColor="accent6" w:themeShade="BF"/>
        </w:rPr>
        <w:t xml:space="preserve"> you </w:t>
      </w:r>
      <w:r w:rsidR="009B6FAB" w:rsidRPr="00162F56">
        <w:rPr>
          <w:rFonts w:ascii="Times New Roman" w:eastAsia="Times New Roman" w:hAnsi="Times New Roman" w:cs="Times New Roman"/>
          <w:color w:val="538135" w:themeColor="accent6" w:themeShade="BF"/>
        </w:rPr>
        <w:t>were elected</w:t>
      </w:r>
      <w:r w:rsidRPr="00162F56">
        <w:rPr>
          <w:rFonts w:ascii="Times New Roman" w:eastAsia="Times New Roman" w:hAnsi="Times New Roman" w:cs="Times New Roman"/>
          <w:color w:val="538135" w:themeColor="accent6" w:themeShade="BF"/>
        </w:rPr>
        <w:t xml:space="preserve"> to represent)</w:t>
      </w:r>
      <w:r w:rsidR="00E359F9" w:rsidRPr="00162F56">
        <w:rPr>
          <w:rFonts w:ascii="Times New Roman" w:eastAsia="Times New Roman" w:hAnsi="Times New Roman" w:cs="Times New Roman"/>
          <w:color w:val="538135" w:themeColor="accent6" w:themeShade="BF"/>
        </w:rPr>
        <w:t xml:space="preserve"> as we ask again for the hand counting of all 2023 elections in Anoka County.</w:t>
      </w:r>
    </w:p>
    <w:p w:rsidR="00E359F9" w:rsidRPr="00162F56" w:rsidRDefault="00E359F9" w:rsidP="00DA53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color w:val="000000" w:themeColor="text1"/>
          <w:u w:color="000000"/>
        </w:rPr>
        <w:t>As we stated on June 27</w:t>
      </w:r>
      <w:r w:rsidRPr="00162F56">
        <w:rPr>
          <w:rFonts w:ascii="Times New Roman" w:hAnsi="Times New Roman" w:cs="Times New Roman"/>
          <w:color w:val="000000" w:themeColor="text1"/>
          <w:u w:color="000000"/>
          <w:vertAlign w:val="superscript"/>
        </w:rPr>
        <w:t>th</w:t>
      </w:r>
      <w:r w:rsidRPr="00162F56">
        <w:rPr>
          <w:rFonts w:ascii="Times New Roman" w:hAnsi="Times New Roman" w:cs="Times New Roman"/>
          <w:color w:val="000000" w:themeColor="text1"/>
          <w:u w:color="000000"/>
        </w:rPr>
        <w:t>:</w:t>
      </w:r>
    </w:p>
    <w:p w:rsidR="005E0606" w:rsidRPr="00162F56" w:rsidRDefault="005E0606" w:rsidP="00DA530D">
      <w:pPr>
        <w:pStyle w:val="ListParagraph"/>
        <w:numPr>
          <w:ilvl w:val="2"/>
          <w:numId w:val="11"/>
        </w:numPr>
        <w:autoSpaceDE w:val="0"/>
        <w:autoSpaceDN w:val="0"/>
        <w:adjustRightInd w:val="0"/>
        <w:snapToGrid w:val="0"/>
        <w:spacing w:before="60"/>
        <w:ind w:left="461" w:hanging="274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Hand counting of elections is </w:t>
      </w:r>
      <w:r w:rsidR="0082171A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a tabulation method provided for</w:t>
      </w: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 by Minnesota Statute </w:t>
      </w:r>
      <w:r w:rsidR="00D57E05" w:rsidRPr="00162F56">
        <w:rPr>
          <w:rFonts w:ascii="Times New Roman" w:hAnsi="Times New Roman" w:cs="Times New Roman"/>
          <w:color w:val="000000" w:themeColor="text1"/>
          <w:u w:color="000000"/>
        </w:rPr>
        <w:t xml:space="preserve">and supported in </w:t>
      </w:r>
      <w:r w:rsidR="00F02942" w:rsidRPr="00162F56">
        <w:rPr>
          <w:rFonts w:ascii="Times New Roman" w:hAnsi="Times New Roman" w:cs="Times New Roman"/>
          <w:color w:val="000000" w:themeColor="text1"/>
          <w:u w:color="000000"/>
        </w:rPr>
        <w:t>our state, county, city, township, and school board election guides</w:t>
      </w:r>
      <w:r w:rsidRPr="00162F56">
        <w:rPr>
          <w:rFonts w:ascii="Times New Roman" w:hAnsi="Times New Roman" w:cs="Times New Roman"/>
          <w:color w:val="000000" w:themeColor="text1"/>
          <w:u w:color="000000"/>
        </w:rPr>
        <w:t>.</w:t>
      </w:r>
    </w:p>
    <w:p w:rsidR="005E0606" w:rsidRPr="00162F56" w:rsidRDefault="005E0606" w:rsidP="00DA530D">
      <w:pPr>
        <w:pStyle w:val="ListParagraph"/>
        <w:numPr>
          <w:ilvl w:val="2"/>
          <w:numId w:val="11"/>
        </w:numPr>
        <w:autoSpaceDE w:val="0"/>
        <w:autoSpaceDN w:val="0"/>
        <w:adjustRightInd w:val="0"/>
        <w:snapToGrid w:val="0"/>
        <w:spacing w:before="60"/>
        <w:ind w:left="461" w:hanging="274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Hand counting </w:t>
      </w:r>
      <w:r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engages the citizens</w:t>
      </w: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 of each precinct in the election process.</w:t>
      </w:r>
    </w:p>
    <w:p w:rsidR="005E0606" w:rsidRPr="00162F56" w:rsidRDefault="005E0606" w:rsidP="00DA530D">
      <w:pPr>
        <w:pStyle w:val="ListParagraph"/>
        <w:numPr>
          <w:ilvl w:val="2"/>
          <w:numId w:val="11"/>
        </w:numPr>
        <w:autoSpaceDE w:val="0"/>
        <w:autoSpaceDN w:val="0"/>
        <w:adjustRightInd w:val="0"/>
        <w:snapToGrid w:val="0"/>
        <w:spacing w:before="60"/>
        <w:ind w:left="461" w:hanging="274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Hand counting </w:t>
      </w:r>
      <w:r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promotes transparency </w:t>
      </w:r>
      <w:r w:rsidRPr="00162F56">
        <w:rPr>
          <w:rFonts w:ascii="Times New Roman" w:hAnsi="Times New Roman" w:cs="Times New Roman"/>
          <w:color w:val="000000" w:themeColor="text1"/>
          <w:u w:color="000000"/>
        </w:rPr>
        <w:t>of vote tabulation and results</w:t>
      </w:r>
      <w:r w:rsidR="00E359F9" w:rsidRPr="00162F56">
        <w:rPr>
          <w:rFonts w:ascii="Times New Roman" w:hAnsi="Times New Roman" w:cs="Times New Roman"/>
          <w:color w:val="000000" w:themeColor="text1"/>
          <w:u w:color="000000"/>
        </w:rPr>
        <w:t>.</w:t>
      </w:r>
    </w:p>
    <w:p w:rsidR="0000609E" w:rsidRPr="00162F56" w:rsidRDefault="0000609E" w:rsidP="00DA530D">
      <w:pPr>
        <w:pStyle w:val="ListParagraph"/>
        <w:numPr>
          <w:ilvl w:val="2"/>
          <w:numId w:val="11"/>
        </w:numPr>
        <w:autoSpaceDE w:val="0"/>
        <w:autoSpaceDN w:val="0"/>
        <w:adjustRightInd w:val="0"/>
        <w:snapToGrid w:val="0"/>
        <w:spacing w:before="60"/>
        <w:ind w:left="461" w:hanging="274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Hand counting requires </w:t>
      </w:r>
      <w:r w:rsidR="00D57E05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less technology devices</w:t>
      </w:r>
      <w:r w:rsidR="00D57E05" w:rsidRPr="00162F56">
        <w:rPr>
          <w:rFonts w:ascii="Times New Roman" w:hAnsi="Times New Roman" w:cs="Times New Roman"/>
          <w:color w:val="000000" w:themeColor="text1"/>
          <w:u w:color="000000"/>
        </w:rPr>
        <w:t xml:space="preserve"> and </w:t>
      </w:r>
      <w:r w:rsidR="00D57E05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eliminate</w:t>
      </w:r>
      <w:r w:rsidR="00491634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s</w:t>
      </w:r>
      <w:r w:rsidR="00D57E05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digital/access risks</w:t>
      </w:r>
      <w:r w:rsidR="00D57E05" w:rsidRPr="00162F56">
        <w:rPr>
          <w:rFonts w:ascii="Times New Roman" w:hAnsi="Times New Roman" w:cs="Times New Roman"/>
          <w:color w:val="000000" w:themeColor="text1"/>
          <w:u w:color="000000"/>
        </w:rPr>
        <w:t xml:space="preserve"> to tabulation inaccuracies.</w:t>
      </w:r>
    </w:p>
    <w:p w:rsidR="00821403" w:rsidRPr="00162F56" w:rsidRDefault="00821403" w:rsidP="00DA530D">
      <w:pPr>
        <w:pStyle w:val="ListParagraph"/>
        <w:numPr>
          <w:ilvl w:val="2"/>
          <w:numId w:val="11"/>
        </w:numPr>
        <w:autoSpaceDE w:val="0"/>
        <w:autoSpaceDN w:val="0"/>
        <w:adjustRightInd w:val="0"/>
        <w:snapToGrid w:val="0"/>
        <w:spacing w:before="60"/>
        <w:ind w:left="461" w:hanging="274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162F56">
        <w:rPr>
          <w:rFonts w:ascii="Times New Roman" w:hAnsi="Times New Roman" w:cs="Times New Roman"/>
          <w:color w:val="000000" w:themeColor="text1"/>
          <w:u w:color="000000"/>
        </w:rPr>
        <w:t xml:space="preserve">Hand counting </w:t>
      </w:r>
      <w:r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eliminates</w:t>
      </w:r>
      <w:r w:rsidR="00044B3B"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significant time and steps as well as </w:t>
      </w:r>
      <w:r w:rsidRPr="00162F56">
        <w:rPr>
          <w:rFonts w:ascii="Times New Roman" w:hAnsi="Times New Roman" w:cs="Times New Roman"/>
          <w:b/>
          <w:bCs/>
          <w:i/>
          <w:iCs/>
          <w:color w:val="000000" w:themeColor="text1"/>
        </w:rPr>
        <w:t>cost</w:t>
      </w:r>
      <w:r w:rsidR="00E359F9" w:rsidRPr="00162F56">
        <w:rPr>
          <w:rFonts w:ascii="Times New Roman" w:hAnsi="Times New Roman" w:cs="Times New Roman"/>
          <w:color w:val="000000" w:themeColor="text1"/>
          <w:u w:color="000000"/>
        </w:rPr>
        <w:t>.</w:t>
      </w:r>
    </w:p>
    <w:p w:rsidR="009B6FAB" w:rsidRPr="00F70C16" w:rsidRDefault="00DA530D" w:rsidP="00DA530D">
      <w:pPr>
        <w:pStyle w:val="ListParagraph"/>
        <w:numPr>
          <w:ilvl w:val="0"/>
          <w:numId w:val="11"/>
        </w:numPr>
        <w:adjustRightInd w:val="0"/>
        <w:snapToGrid w:val="0"/>
        <w:spacing w:before="120"/>
        <w:ind w:left="187" w:hanging="187"/>
        <w:contextualSpacing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should add the point that hand counting is </w:t>
      </w:r>
      <w:r w:rsidRPr="00DA530D">
        <w:rPr>
          <w:rFonts w:ascii="Times New Roman" w:eastAsia="Times New Roman" w:hAnsi="Times New Roman" w:cs="Times New Roman"/>
          <w:color w:val="000000"/>
        </w:rPr>
        <w:t>a great double-check of our machine results</w:t>
      </w:r>
      <w:r>
        <w:rPr>
          <w:rFonts w:ascii="Times New Roman" w:eastAsia="Times New Roman" w:hAnsi="Times New Roman" w:cs="Times New Roman"/>
          <w:color w:val="000000"/>
        </w:rPr>
        <w:t xml:space="preserve"> when machines are used</w:t>
      </w:r>
      <w:r w:rsidR="009B6FAB">
        <w:rPr>
          <w:rFonts w:ascii="Times New Roman" w:eastAsia="Times New Roman" w:hAnsi="Times New Roman" w:cs="Times New Roman"/>
          <w:color w:val="000000"/>
        </w:rPr>
        <w:t>.</w:t>
      </w:r>
    </w:p>
    <w:p w:rsidR="00484DC7" w:rsidRPr="00B97582" w:rsidRDefault="00484DC7" w:rsidP="00E359F9">
      <w:pPr>
        <w:autoSpaceDE w:val="0"/>
        <w:autoSpaceDN w:val="0"/>
        <w:adjustRightInd w:val="0"/>
        <w:snapToGrid w:val="0"/>
        <w:spacing w:before="360"/>
        <w:rPr>
          <w:rFonts w:ascii="Times New Roman" w:hAnsi="Times New Roman" w:cs="Times New Roman"/>
          <w:b/>
          <w:bCs/>
          <w:color w:val="000000"/>
          <w:u w:val="single" w:color="000000"/>
        </w:rPr>
      </w:pPr>
      <w:r w:rsidRPr="00B97582">
        <w:rPr>
          <w:rFonts w:ascii="Times New Roman" w:hAnsi="Times New Roman" w:cs="Times New Roman"/>
          <w:b/>
          <w:bCs/>
          <w:color w:val="000000"/>
          <w:u w:val="single" w:color="000000"/>
        </w:rPr>
        <w:t>Conclusions/Requests:</w:t>
      </w:r>
    </w:p>
    <w:p w:rsidR="000266A9" w:rsidRPr="00B97582" w:rsidRDefault="000266A9" w:rsidP="00DA53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before="120"/>
        <w:ind w:left="180" w:hanging="180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B97582">
        <w:rPr>
          <w:rFonts w:ascii="Times New Roman" w:hAnsi="Times New Roman" w:cs="Times New Roman"/>
          <w:color w:val="000000" w:themeColor="text1"/>
          <w:u w:color="000000"/>
        </w:rPr>
        <w:t xml:space="preserve">Hand counting </w:t>
      </w:r>
      <w:r w:rsidR="00F15C24" w:rsidRPr="00B97582">
        <w:rPr>
          <w:rFonts w:ascii="Times New Roman" w:hAnsi="Times New Roman" w:cs="Times New Roman"/>
          <w:color w:val="000000" w:themeColor="text1"/>
          <w:u w:color="000000"/>
        </w:rPr>
        <w:t xml:space="preserve">ballots </w:t>
      </w:r>
      <w:r w:rsidRPr="00B97582">
        <w:rPr>
          <w:rFonts w:ascii="Times New Roman" w:hAnsi="Times New Roman" w:cs="Times New Roman"/>
          <w:color w:val="000000" w:themeColor="text1"/>
          <w:u w:color="000000"/>
        </w:rPr>
        <w:t>is a viable process used elsewhere across our state, nation, and world</w:t>
      </w:r>
      <w:r w:rsidR="00267324">
        <w:rPr>
          <w:rFonts w:ascii="Times New Roman" w:hAnsi="Times New Roman" w:cs="Times New Roman"/>
          <w:color w:val="000000" w:themeColor="text1"/>
          <w:u w:color="000000"/>
        </w:rPr>
        <w:t>;</w:t>
      </w:r>
      <w:r w:rsidR="00F80121" w:rsidRPr="00B97582">
        <w:rPr>
          <w:rFonts w:ascii="Times New Roman" w:hAnsi="Times New Roman" w:cs="Times New Roman"/>
          <w:color w:val="000000" w:themeColor="text1"/>
          <w:u w:color="000000"/>
        </w:rPr>
        <w:t xml:space="preserve"> and it is provided for in our Minnesota statutes.</w:t>
      </w:r>
    </w:p>
    <w:p w:rsidR="000266A9" w:rsidRPr="00B97582" w:rsidRDefault="00F15C24" w:rsidP="00DA53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000000" w:themeColor="text1"/>
          <w:u w:color="000000"/>
        </w:rPr>
      </w:pPr>
      <w:r w:rsidRPr="00B97582">
        <w:rPr>
          <w:rFonts w:ascii="Times New Roman" w:hAnsi="Times New Roman" w:cs="Times New Roman"/>
          <w:color w:val="000000" w:themeColor="text1"/>
          <w:u w:color="000000"/>
        </w:rPr>
        <w:t>Hand counting</w:t>
      </w:r>
      <w:r w:rsidR="00F80121" w:rsidRPr="00B97582">
        <w:rPr>
          <w:rFonts w:ascii="Times New Roman" w:hAnsi="Times New Roman" w:cs="Times New Roman"/>
          <w:color w:val="000000" w:themeColor="text1"/>
          <w:u w:color="000000"/>
        </w:rPr>
        <w:t xml:space="preserve"> is simpler, has fewer security vulnerabilities, </w:t>
      </w:r>
      <w:r w:rsidR="000266A9" w:rsidRPr="00B97582">
        <w:rPr>
          <w:rFonts w:ascii="Times New Roman" w:hAnsi="Times New Roman" w:cs="Times New Roman"/>
          <w:color w:val="000000" w:themeColor="text1"/>
          <w:u w:color="000000"/>
        </w:rPr>
        <w:t>is a remedy to the public’s concerns regarding transparency of tabulation</w:t>
      </w:r>
      <w:r w:rsidR="00B97582">
        <w:rPr>
          <w:rFonts w:ascii="Times New Roman" w:hAnsi="Times New Roman" w:cs="Times New Roman"/>
          <w:color w:val="000000" w:themeColor="text1"/>
          <w:u w:color="000000"/>
        </w:rPr>
        <w:t>.  It</w:t>
      </w:r>
      <w:r w:rsidR="000266A9" w:rsidRPr="00B97582">
        <w:rPr>
          <w:rFonts w:ascii="Times New Roman" w:hAnsi="Times New Roman" w:cs="Times New Roman"/>
          <w:color w:val="000000" w:themeColor="text1"/>
          <w:u w:color="000000"/>
        </w:rPr>
        <w:t xml:space="preserve"> engages citizens in process, which also promotes public confidence.</w:t>
      </w:r>
    </w:p>
    <w:p w:rsidR="000266A9" w:rsidRPr="00B97582" w:rsidRDefault="000266A9" w:rsidP="00DA530D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before="120"/>
        <w:ind w:left="187" w:hanging="187"/>
        <w:contextualSpacing w:val="0"/>
        <w:rPr>
          <w:rFonts w:ascii="Times New Roman" w:hAnsi="Times New Roman" w:cs="Times New Roman"/>
          <w:color w:val="538135" w:themeColor="accent6" w:themeShade="BF"/>
          <w:u w:color="000000"/>
        </w:rPr>
      </w:pPr>
      <w:r w:rsidRPr="00B97582">
        <w:rPr>
          <w:rFonts w:ascii="Times New Roman" w:hAnsi="Times New Roman" w:cs="Times New Roman"/>
          <w:color w:val="538135" w:themeColor="accent6" w:themeShade="BF"/>
          <w:u w:color="000000"/>
        </w:rPr>
        <w:t xml:space="preserve">We </w:t>
      </w:r>
      <w:r w:rsidR="00E359F9">
        <w:rPr>
          <w:rFonts w:ascii="Times New Roman" w:hAnsi="Times New Roman" w:cs="Times New Roman"/>
          <w:color w:val="538135" w:themeColor="accent6" w:themeShade="BF"/>
          <w:u w:color="000000"/>
        </w:rPr>
        <w:t>make a 2</w:t>
      </w:r>
      <w:r w:rsidR="00E359F9" w:rsidRPr="00E359F9">
        <w:rPr>
          <w:rFonts w:ascii="Times New Roman" w:hAnsi="Times New Roman" w:cs="Times New Roman"/>
          <w:color w:val="538135" w:themeColor="accent6" w:themeShade="BF"/>
          <w:u w:color="000000"/>
          <w:vertAlign w:val="superscript"/>
        </w:rPr>
        <w:t>nd</w:t>
      </w:r>
      <w:r w:rsidR="00E359F9">
        <w:rPr>
          <w:rFonts w:ascii="Times New Roman" w:hAnsi="Times New Roman" w:cs="Times New Roman"/>
          <w:color w:val="538135" w:themeColor="accent6" w:themeShade="BF"/>
          <w:u w:color="000000"/>
        </w:rPr>
        <w:t xml:space="preserve"> request</w:t>
      </w:r>
      <w:r w:rsidRPr="00B97582">
        <w:rPr>
          <w:rFonts w:ascii="Times New Roman" w:hAnsi="Times New Roman" w:cs="Times New Roman"/>
          <w:color w:val="538135" w:themeColor="accent6" w:themeShade="BF"/>
          <w:u w:color="000000"/>
        </w:rPr>
        <w:t xml:space="preserve"> that the Anoka County Commissioners and their staff collaborate with the responsible city and school board </w:t>
      </w:r>
      <w:r w:rsidR="00A46519" w:rsidRPr="00B97582">
        <w:rPr>
          <w:rFonts w:ascii="Times New Roman" w:hAnsi="Times New Roman" w:cs="Times New Roman"/>
          <w:color w:val="538135" w:themeColor="accent6" w:themeShade="BF"/>
          <w:u w:color="000000"/>
        </w:rPr>
        <w:t xml:space="preserve">clerks and </w:t>
      </w:r>
      <w:r w:rsidRPr="00B97582">
        <w:rPr>
          <w:rFonts w:ascii="Times New Roman" w:hAnsi="Times New Roman" w:cs="Times New Roman"/>
          <w:color w:val="538135" w:themeColor="accent6" w:themeShade="BF"/>
          <w:u w:color="000000"/>
        </w:rPr>
        <w:t>staff to implement a hand count process for the November 7, 2023 elections occurring within Anoka County.</w:t>
      </w:r>
    </w:p>
    <w:sectPr w:rsidR="000266A9" w:rsidRPr="00B97582" w:rsidSect="00F46175">
      <w:type w:val="continuous"/>
      <w:pgSz w:w="12240" w:h="15840"/>
      <w:pgMar w:top="576" w:right="360" w:bottom="360" w:left="360" w:header="360" w:footer="21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565F" w:rsidRDefault="00C7565F" w:rsidP="00236FCC">
      <w:r>
        <w:separator/>
      </w:r>
    </w:p>
  </w:endnote>
  <w:endnote w:type="continuationSeparator" w:id="0">
    <w:p w:rsidR="00C7565F" w:rsidRDefault="00C7565F" w:rsidP="002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236FCC" w:rsidP="00236FCC">
    <w:pPr>
      <w:autoSpaceDE w:val="0"/>
      <w:autoSpaceDN w:val="0"/>
      <w:adjustRightInd w:val="0"/>
      <w:spacing w:line="259" w:lineRule="auto"/>
      <w:rPr>
        <w:rFonts w:ascii="Times New Roman" w:hAnsi="Times New Roman" w:cs="Times New Roman"/>
        <w:color w:val="000000"/>
        <w:sz w:val="19"/>
        <w:szCs w:val="19"/>
        <w:u w:color="000000"/>
      </w:rPr>
    </w:pP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This report and any attachments will be emailed to Board Members, County Administrator, PRT Division Head</w:t>
    </w:r>
    <w:r>
      <w:rPr>
        <w:rFonts w:ascii="Times New Roman" w:hAnsi="Times New Roman" w:cs="Times New Roman"/>
        <w:color w:val="000000"/>
        <w:sz w:val="19"/>
        <w:szCs w:val="19"/>
        <w:u w:color="000000"/>
      </w:rPr>
      <w:t xml:space="preserve">, </w:t>
    </w:r>
    <w:r w:rsidRPr="00236FCC">
      <w:rPr>
        <w:rFonts w:ascii="Times New Roman" w:hAnsi="Times New Roman" w:cs="Times New Roman"/>
        <w:color w:val="000000"/>
        <w:sz w:val="19"/>
        <w:szCs w:val="19"/>
        <w:u w:color="000000"/>
      </w:rPr>
      <w:t>and Elections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565F" w:rsidRDefault="00C7565F" w:rsidP="00236FCC">
      <w:r>
        <w:separator/>
      </w:r>
    </w:p>
  </w:footnote>
  <w:footnote w:type="continuationSeparator" w:id="0">
    <w:p w:rsidR="00C7565F" w:rsidRDefault="00C7565F" w:rsidP="002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FCC" w:rsidRPr="00236FCC" w:rsidRDefault="00236FCC" w:rsidP="00236FCC">
    <w:pPr>
      <w:autoSpaceDE w:val="0"/>
      <w:autoSpaceDN w:val="0"/>
      <w:adjustRightInd w:val="0"/>
      <w:spacing w:line="259" w:lineRule="auto"/>
      <w:jc w:val="center"/>
      <w:rPr>
        <w:rFonts w:ascii="Times New Roman" w:hAnsi="Times New Roman" w:cs="Times New Roman"/>
        <w:b/>
        <w:bCs/>
        <w:color w:val="000000"/>
      </w:rPr>
    </w:pPr>
    <w:r>
      <w:ptab w:relativeTo="margin" w:alignment="center" w:leader="none"/>
    </w:r>
    <w:r>
      <w:rPr>
        <w:rFonts w:ascii="Times New Roman" w:hAnsi="Times New Roman" w:cs="Times New Roman"/>
        <w:b/>
        <w:bCs/>
        <w:color w:val="000000"/>
      </w:rPr>
      <w:t>MEMORANDUM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8379F1"/>
    <w:multiLevelType w:val="hybridMultilevel"/>
    <w:tmpl w:val="EF74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147B7"/>
    <w:multiLevelType w:val="hybridMultilevel"/>
    <w:tmpl w:val="0644AD1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5AB93D84"/>
    <w:multiLevelType w:val="hybridMultilevel"/>
    <w:tmpl w:val="855E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2B62F2"/>
    <w:multiLevelType w:val="hybridMultilevel"/>
    <w:tmpl w:val="7EE6A7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530" w:hanging="360"/>
      </w:p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471413934">
    <w:abstractNumId w:val="0"/>
  </w:num>
  <w:num w:numId="2" w16cid:durableId="1015768758">
    <w:abstractNumId w:val="1"/>
  </w:num>
  <w:num w:numId="3" w16cid:durableId="359552377">
    <w:abstractNumId w:val="2"/>
  </w:num>
  <w:num w:numId="4" w16cid:durableId="1412854720">
    <w:abstractNumId w:val="3"/>
  </w:num>
  <w:num w:numId="5" w16cid:durableId="1281453682">
    <w:abstractNumId w:val="4"/>
  </w:num>
  <w:num w:numId="6" w16cid:durableId="1331592598">
    <w:abstractNumId w:val="5"/>
  </w:num>
  <w:num w:numId="7" w16cid:durableId="907807889">
    <w:abstractNumId w:val="6"/>
  </w:num>
  <w:num w:numId="8" w16cid:durableId="1126971721">
    <w:abstractNumId w:val="7"/>
  </w:num>
  <w:num w:numId="9" w16cid:durableId="359740407">
    <w:abstractNumId w:val="9"/>
  </w:num>
  <w:num w:numId="10" w16cid:durableId="1323194935">
    <w:abstractNumId w:val="8"/>
  </w:num>
  <w:num w:numId="11" w16cid:durableId="730229814">
    <w:abstractNumId w:val="11"/>
  </w:num>
  <w:num w:numId="12" w16cid:durableId="278463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CC"/>
    <w:rsid w:val="0000609E"/>
    <w:rsid w:val="000266A9"/>
    <w:rsid w:val="00044B3B"/>
    <w:rsid w:val="00064F37"/>
    <w:rsid w:val="0009165A"/>
    <w:rsid w:val="000D7DD2"/>
    <w:rsid w:val="00162F56"/>
    <w:rsid w:val="001706BB"/>
    <w:rsid w:val="00236FCC"/>
    <w:rsid w:val="00267324"/>
    <w:rsid w:val="00385B29"/>
    <w:rsid w:val="00484DC7"/>
    <w:rsid w:val="00491634"/>
    <w:rsid w:val="004C4BB5"/>
    <w:rsid w:val="004D5095"/>
    <w:rsid w:val="005E0606"/>
    <w:rsid w:val="005F658F"/>
    <w:rsid w:val="007823A5"/>
    <w:rsid w:val="00795FB9"/>
    <w:rsid w:val="007C38EC"/>
    <w:rsid w:val="00821403"/>
    <w:rsid w:val="0082171A"/>
    <w:rsid w:val="008A0DA9"/>
    <w:rsid w:val="008C4D72"/>
    <w:rsid w:val="008D7AD7"/>
    <w:rsid w:val="009B6FAB"/>
    <w:rsid w:val="009C4E72"/>
    <w:rsid w:val="009E0E42"/>
    <w:rsid w:val="009E67C1"/>
    <w:rsid w:val="00A46519"/>
    <w:rsid w:val="00B93B7D"/>
    <w:rsid w:val="00B97582"/>
    <w:rsid w:val="00BA7F68"/>
    <w:rsid w:val="00BE1D4F"/>
    <w:rsid w:val="00C7565F"/>
    <w:rsid w:val="00C844FA"/>
    <w:rsid w:val="00CC0D22"/>
    <w:rsid w:val="00D01E6D"/>
    <w:rsid w:val="00D57E05"/>
    <w:rsid w:val="00DA530D"/>
    <w:rsid w:val="00E359F9"/>
    <w:rsid w:val="00E82F63"/>
    <w:rsid w:val="00F02942"/>
    <w:rsid w:val="00F15C24"/>
    <w:rsid w:val="00F17DA9"/>
    <w:rsid w:val="00F46175"/>
    <w:rsid w:val="00F70C16"/>
    <w:rsid w:val="00F761D4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6891C08-40BB-104E-A27B-075D61F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CC"/>
  </w:style>
  <w:style w:type="paragraph" w:styleId="Footer">
    <w:name w:val="footer"/>
    <w:basedOn w:val="Normal"/>
    <w:link w:val="FooterChar"/>
    <w:uiPriority w:val="99"/>
    <w:unhideWhenUsed/>
    <w:rsid w:val="0023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CC"/>
  </w:style>
  <w:style w:type="paragraph" w:styleId="ListParagraph">
    <w:name w:val="List Paragraph"/>
    <w:basedOn w:val="Normal"/>
    <w:uiPriority w:val="34"/>
    <w:qFormat/>
    <w:rsid w:val="001706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029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9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A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Mahowald</dc:creator>
  <cp:keywords/>
  <dc:description/>
  <cp:lastModifiedBy>Lori Mahowald</cp:lastModifiedBy>
  <cp:revision>3</cp:revision>
  <cp:lastPrinted>2023-06-26T21:34:00Z</cp:lastPrinted>
  <dcterms:created xsi:type="dcterms:W3CDTF">2023-07-07T20:41:00Z</dcterms:created>
  <dcterms:modified xsi:type="dcterms:W3CDTF">2023-07-10T15:22:00Z</dcterms:modified>
</cp:coreProperties>
</file>