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rPr>
      </w:pPr>
      <w:r w:rsidDel="00000000" w:rsidR="00000000" w:rsidRPr="00000000">
        <w:rPr>
          <w:b w:val="1"/>
          <w:rtl w:val="0"/>
        </w:rPr>
        <w:t xml:space="preserve">Memorandum</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TO:                         Anoka County Board of Commissioners and Staff</w:t>
      </w:r>
    </w:p>
    <w:p w:rsidR="00000000" w:rsidDel="00000000" w:rsidP="00000000" w:rsidRDefault="00000000" w:rsidRPr="00000000" w14:paraId="00000004">
      <w:pPr>
        <w:rPr>
          <w:sz w:val="20"/>
          <w:szCs w:val="20"/>
        </w:rPr>
      </w:pPr>
      <w:r w:rsidDel="00000000" w:rsidR="00000000" w:rsidRPr="00000000">
        <w:rPr>
          <w:sz w:val="20"/>
          <w:szCs w:val="20"/>
          <w:rtl w:val="0"/>
        </w:rPr>
        <w:t xml:space="preserve">FROM:                   Anoka County Election Integrity Team (ACEIT)</w:t>
      </w:r>
    </w:p>
    <w:p w:rsidR="00000000" w:rsidDel="00000000" w:rsidP="00000000" w:rsidRDefault="00000000" w:rsidRPr="00000000" w14:paraId="00000005">
      <w:pPr>
        <w:rPr>
          <w:sz w:val="20"/>
          <w:szCs w:val="20"/>
        </w:rPr>
      </w:pPr>
      <w:r w:rsidDel="00000000" w:rsidR="00000000" w:rsidRPr="00000000">
        <w:rPr>
          <w:sz w:val="20"/>
          <w:szCs w:val="20"/>
          <w:rtl w:val="0"/>
        </w:rPr>
        <w:t xml:space="preserve">DATE:                     10/24/2023</w:t>
      </w:r>
    </w:p>
    <w:p w:rsidR="00000000" w:rsidDel="00000000" w:rsidP="00000000" w:rsidRDefault="00000000" w:rsidRPr="00000000" w14:paraId="00000006">
      <w:pPr>
        <w:rPr>
          <w:sz w:val="20"/>
          <w:szCs w:val="20"/>
        </w:rPr>
      </w:pPr>
      <w:r w:rsidDel="00000000" w:rsidR="00000000" w:rsidRPr="00000000">
        <w:rPr>
          <w:sz w:val="20"/>
          <w:szCs w:val="20"/>
          <w:rtl w:val="0"/>
        </w:rPr>
        <w:t xml:space="preserve">SUBJECT:             ACEIT is taking a break from the 2 minute speech format</w:t>
      </w:r>
    </w:p>
    <w:p w:rsidR="00000000" w:rsidDel="00000000" w:rsidP="00000000" w:rsidRDefault="00000000" w:rsidRPr="00000000" w14:paraId="00000007">
      <w:pPr>
        <w:rPr>
          <w:b w:val="1"/>
          <w:sz w:val="20"/>
          <w:szCs w:val="20"/>
          <w:u w:val="single"/>
        </w:rPr>
      </w:pPr>
      <w:r w:rsidDel="00000000" w:rsidR="00000000" w:rsidRPr="00000000">
        <w:rPr>
          <w:rtl w:val="0"/>
        </w:rPr>
      </w:r>
    </w:p>
    <w:p w:rsidR="00000000" w:rsidDel="00000000" w:rsidP="00000000" w:rsidRDefault="00000000" w:rsidRPr="00000000" w14:paraId="00000008">
      <w:pPr>
        <w:rPr/>
      </w:pPr>
      <w:r w:rsidDel="00000000" w:rsidR="00000000" w:rsidRPr="00000000">
        <w:rPr>
          <w:b w:val="1"/>
          <w:u w:val="single"/>
          <w:rtl w:val="0"/>
        </w:rPr>
        <w:t xml:space="preserve">Summary</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ACEIT has decided to take a break from these 2 minute presentations every 2 weeks.  After 80 presentations from 30 different people and being here for over 18 months we feel like we have done a good job of telling you there is a problem.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 lot of our time will be spent preparing our action plan for the 6 changes we are asking you for on the card.  Brenda has more to say about that following 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think our message of election reform is resonating really well with the general public and we want to spend more time spreading that message outside these doors and distributing these cards.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21 cities of Anoka County are particularly interesting.  I have been to 12 cities recently handing out our post cards and telling them about our long history with this board.  We think there might be some strong hidden support at the city level.  Paper poll books and hand counting are facilitated at the city level so it’s a topic that affects them directly.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are also working with some advocates from other counties and we want to use this extra time to reconnect more with them.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BPOU’s SD31 and SD35 have already pledged their full support for ACEIT.  We want to spread that support to additional BPOU’s because we think the BPOU level will play a significant role in our future.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patriot group in Ramsey where I came from is run by Dee Dee Larson and Ben Minks.  I’m going to be asking them for more help with the politics.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As we begin to focus more on the politics of election reform I think it goes without saying that we will be supporting the candidates that support election reform.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Conclusion</w:t>
      </w:r>
    </w:p>
    <w:p w:rsidR="00000000" w:rsidDel="00000000" w:rsidP="00000000" w:rsidRDefault="00000000" w:rsidRPr="00000000" w14:paraId="0000001B">
      <w:pPr>
        <w:rPr>
          <w:b w:val="1"/>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To be clear, ACEIT is not going away.  We are actually getting busier and we just need to reallocate our time to other areas now.  We might be back periodically to bring you needed updates.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