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21224" w14:textId="1BE26736" w:rsidR="00381AE0" w:rsidRPr="003E63D5" w:rsidRDefault="00381AE0" w:rsidP="003E63D5">
      <w:pPr>
        <w:pStyle w:val="NormalWeb"/>
        <w:ind w:left="360"/>
        <w:jc w:val="center"/>
        <w:rPr>
          <w:b/>
          <w:bCs/>
          <w:color w:val="000000"/>
          <w:sz w:val="28"/>
          <w:szCs w:val="28"/>
        </w:rPr>
      </w:pPr>
      <w:r w:rsidRPr="003E63D5">
        <w:rPr>
          <w:b/>
          <w:bCs/>
          <w:color w:val="000000"/>
          <w:sz w:val="28"/>
          <w:szCs w:val="28"/>
        </w:rPr>
        <w:t>MEMORANDUM</w:t>
      </w:r>
    </w:p>
    <w:p w14:paraId="4F3EB18A" w14:textId="4960AC4C" w:rsidR="00381AE0" w:rsidRPr="000E208F" w:rsidRDefault="00381AE0" w:rsidP="00757FF1">
      <w:pPr>
        <w:pStyle w:val="NormalWeb"/>
        <w:ind w:left="360"/>
        <w:jc w:val="both"/>
        <w:rPr>
          <w:color w:val="000000"/>
          <w:sz w:val="28"/>
          <w:szCs w:val="28"/>
        </w:rPr>
      </w:pPr>
      <w:r w:rsidRPr="000E208F">
        <w:rPr>
          <w:color w:val="000000"/>
          <w:sz w:val="28"/>
          <w:szCs w:val="28"/>
        </w:rPr>
        <w:t xml:space="preserve">TO: </w:t>
      </w:r>
      <w:r w:rsidR="001B6992">
        <w:rPr>
          <w:color w:val="000000"/>
          <w:sz w:val="28"/>
          <w:szCs w:val="28"/>
        </w:rPr>
        <w:tab/>
      </w:r>
      <w:r w:rsidR="001B6992">
        <w:rPr>
          <w:color w:val="000000"/>
          <w:sz w:val="28"/>
          <w:szCs w:val="28"/>
        </w:rPr>
        <w:tab/>
        <w:t>ANOKA COUNTY ELECTION INTEGRITY TEAM</w:t>
      </w:r>
    </w:p>
    <w:p w14:paraId="332DD965" w14:textId="1CBECEBB" w:rsidR="00381AE0" w:rsidRPr="000E208F" w:rsidRDefault="00381AE0" w:rsidP="00757FF1">
      <w:pPr>
        <w:pStyle w:val="NormalWeb"/>
        <w:ind w:left="360"/>
        <w:jc w:val="both"/>
        <w:rPr>
          <w:color w:val="000000"/>
          <w:sz w:val="28"/>
          <w:szCs w:val="28"/>
        </w:rPr>
      </w:pPr>
      <w:r w:rsidRPr="000E208F">
        <w:rPr>
          <w:color w:val="000000"/>
          <w:sz w:val="28"/>
          <w:szCs w:val="28"/>
        </w:rPr>
        <w:t xml:space="preserve">FROM: </w:t>
      </w:r>
      <w:r w:rsidR="001B6992">
        <w:rPr>
          <w:color w:val="000000"/>
          <w:sz w:val="28"/>
          <w:szCs w:val="28"/>
        </w:rPr>
        <w:tab/>
      </w:r>
      <w:r w:rsidR="001B6992">
        <w:rPr>
          <w:color w:val="000000"/>
          <w:sz w:val="28"/>
          <w:szCs w:val="28"/>
        </w:rPr>
        <w:tab/>
        <w:t xml:space="preserve">POLL PAD USE SUB-TEAM (Amy, Bob, Joe, Lori, Scott) </w:t>
      </w:r>
    </w:p>
    <w:p w14:paraId="00F9BE81" w14:textId="5F0D9DB8" w:rsidR="00381AE0" w:rsidRPr="000E208F" w:rsidRDefault="00381AE0" w:rsidP="00757FF1">
      <w:pPr>
        <w:pStyle w:val="NormalWeb"/>
        <w:ind w:left="360"/>
        <w:jc w:val="both"/>
        <w:rPr>
          <w:color w:val="000000"/>
          <w:sz w:val="28"/>
          <w:szCs w:val="28"/>
        </w:rPr>
      </w:pPr>
      <w:r w:rsidRPr="000E208F">
        <w:rPr>
          <w:color w:val="000000"/>
          <w:sz w:val="28"/>
          <w:szCs w:val="28"/>
        </w:rPr>
        <w:t xml:space="preserve">DATE: </w:t>
      </w:r>
      <w:r w:rsidR="001B6992">
        <w:rPr>
          <w:color w:val="000000"/>
          <w:sz w:val="28"/>
          <w:szCs w:val="28"/>
        </w:rPr>
        <w:tab/>
      </w:r>
      <w:r w:rsidR="001B6992">
        <w:rPr>
          <w:color w:val="000000"/>
          <w:sz w:val="28"/>
          <w:szCs w:val="28"/>
        </w:rPr>
        <w:tab/>
        <w:t>DECEMBER 9, 2024</w:t>
      </w:r>
    </w:p>
    <w:p w14:paraId="080E00EE" w14:textId="4AAF153A" w:rsidR="00381AE0" w:rsidRPr="00BF7572" w:rsidRDefault="00381AE0" w:rsidP="00757FF1">
      <w:pPr>
        <w:pStyle w:val="NormalWeb"/>
        <w:ind w:left="360"/>
        <w:jc w:val="both"/>
        <w:rPr>
          <w:b/>
          <w:bCs/>
          <w:color w:val="C00000"/>
          <w:sz w:val="28"/>
          <w:szCs w:val="28"/>
          <w:u w:val="single"/>
        </w:rPr>
      </w:pPr>
      <w:r w:rsidRPr="000E208F">
        <w:rPr>
          <w:color w:val="000000"/>
          <w:sz w:val="28"/>
          <w:szCs w:val="28"/>
        </w:rPr>
        <w:t xml:space="preserve">SUBJECT: </w:t>
      </w:r>
      <w:r w:rsidR="001B6992">
        <w:rPr>
          <w:color w:val="000000"/>
          <w:sz w:val="28"/>
          <w:szCs w:val="28"/>
        </w:rPr>
        <w:tab/>
        <w:t>POLL PAD USE LEGAL MEMO</w:t>
      </w:r>
      <w:r w:rsidR="00BF7572">
        <w:rPr>
          <w:color w:val="000000"/>
          <w:sz w:val="28"/>
          <w:szCs w:val="28"/>
        </w:rPr>
        <w:tab/>
      </w:r>
      <w:r w:rsidR="00BF7572" w:rsidRPr="00BF7572">
        <w:rPr>
          <w:b/>
          <w:bCs/>
          <w:color w:val="C00000"/>
          <w:sz w:val="28"/>
          <w:szCs w:val="28"/>
          <w:u w:val="single"/>
        </w:rPr>
        <w:t>(DRAFT 12/07/2024)</w:t>
      </w:r>
    </w:p>
    <w:p w14:paraId="1C46686E" w14:textId="7C3AAE7E" w:rsidR="00381AE0" w:rsidRPr="009105D3" w:rsidRDefault="003E63D5" w:rsidP="003E63D5">
      <w:pPr>
        <w:pStyle w:val="NormalWeb"/>
        <w:jc w:val="both"/>
        <w:rPr>
          <w:b/>
          <w:bCs/>
          <w:color w:val="000000"/>
          <w:sz w:val="28"/>
          <w:szCs w:val="28"/>
        </w:rPr>
      </w:pPr>
      <w:r w:rsidRPr="009105D3">
        <w:rPr>
          <w:b/>
          <w:bCs/>
          <w:color w:val="000000"/>
          <w:sz w:val="28"/>
          <w:szCs w:val="28"/>
        </w:rPr>
        <w:t>_________________________________________________________________________</w:t>
      </w:r>
    </w:p>
    <w:p w14:paraId="41F12FB3" w14:textId="5CBFBB2F" w:rsidR="009C7A24" w:rsidRDefault="009C7A24" w:rsidP="009C7A24">
      <w:pPr>
        <w:pStyle w:val="NormalWeb"/>
        <w:jc w:val="center"/>
        <w:rPr>
          <w:b/>
          <w:bCs/>
          <w:color w:val="000000"/>
          <w:sz w:val="28"/>
          <w:szCs w:val="28"/>
        </w:rPr>
      </w:pPr>
      <w:r>
        <w:rPr>
          <w:b/>
          <w:bCs/>
          <w:color w:val="000000"/>
          <w:sz w:val="28"/>
          <w:szCs w:val="28"/>
        </w:rPr>
        <w:t>TABLE OF CONTENTS</w:t>
      </w:r>
    </w:p>
    <w:p w14:paraId="27FBE464" w14:textId="2980E474" w:rsidR="009C7A24" w:rsidRPr="009C7A24" w:rsidRDefault="009C7A24" w:rsidP="009C7A24">
      <w:pPr>
        <w:pStyle w:val="NormalWeb"/>
        <w:rPr>
          <w:b/>
          <w:bCs/>
          <w:color w:val="000000"/>
          <w:sz w:val="28"/>
          <w:szCs w:val="28"/>
          <w:u w:val="single"/>
        </w:rPr>
      </w:pPr>
      <w:r w:rsidRPr="009C7A24">
        <w:rPr>
          <w:b/>
          <w:bCs/>
          <w:color w:val="000000"/>
          <w:sz w:val="28"/>
          <w:szCs w:val="28"/>
          <w:u w:val="single"/>
        </w:rPr>
        <w:t>SECTION</w:t>
      </w:r>
      <w:r w:rsidRPr="009C7A24">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sidRPr="009C7A24">
        <w:rPr>
          <w:b/>
          <w:bCs/>
          <w:color w:val="000000"/>
          <w:sz w:val="28"/>
          <w:szCs w:val="28"/>
          <w:u w:val="single"/>
        </w:rPr>
        <w:tab/>
      </w:r>
      <w:r>
        <w:rPr>
          <w:b/>
          <w:bCs/>
          <w:color w:val="000000"/>
          <w:sz w:val="28"/>
          <w:szCs w:val="28"/>
          <w:u w:val="single"/>
        </w:rPr>
        <w:t xml:space="preserve">     </w:t>
      </w:r>
      <w:r w:rsidRPr="009C7A24">
        <w:rPr>
          <w:b/>
          <w:bCs/>
          <w:color w:val="000000"/>
          <w:sz w:val="28"/>
          <w:szCs w:val="28"/>
          <w:u w:val="single"/>
        </w:rPr>
        <w:t>PAGE</w:t>
      </w:r>
    </w:p>
    <w:p w14:paraId="7DA9FCEF" w14:textId="1FC12B49"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 xml:space="preserve">I. </w:t>
      </w:r>
      <w:r w:rsidR="00394B26">
        <w:rPr>
          <w:b/>
          <w:bCs/>
          <w:color w:val="000000"/>
          <w:sz w:val="28"/>
          <w:szCs w:val="28"/>
        </w:rPr>
        <w:t xml:space="preserve">   </w:t>
      </w:r>
      <w:r>
        <w:rPr>
          <w:b/>
          <w:bCs/>
          <w:color w:val="000000"/>
          <w:sz w:val="28"/>
          <w:szCs w:val="28"/>
        </w:rPr>
        <w:t>INTRODUCTION</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2</w:t>
      </w:r>
      <w:r>
        <w:rPr>
          <w:b/>
          <w:bCs/>
          <w:color w:val="000000"/>
          <w:sz w:val="28"/>
          <w:szCs w:val="28"/>
        </w:rPr>
        <w:tab/>
      </w:r>
    </w:p>
    <w:p w14:paraId="181C650D" w14:textId="5572C45C"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A. BACKGROUND FACTS</w:t>
      </w:r>
    </w:p>
    <w:p w14:paraId="774165F0" w14:textId="1A0394D7"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B. QUESTIONS</w:t>
      </w:r>
    </w:p>
    <w:p w14:paraId="25DF10F8" w14:textId="3B30B28F"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C. ANSWERS</w:t>
      </w:r>
    </w:p>
    <w:p w14:paraId="694CBC1C" w14:textId="50A64205"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 xml:space="preserve">II.  </w:t>
      </w:r>
      <w:r w:rsidR="00394B26">
        <w:rPr>
          <w:b/>
          <w:bCs/>
          <w:color w:val="000000"/>
          <w:sz w:val="28"/>
          <w:szCs w:val="28"/>
        </w:rPr>
        <w:t xml:space="preserve"> </w:t>
      </w:r>
      <w:r>
        <w:rPr>
          <w:b/>
          <w:bCs/>
          <w:color w:val="000000"/>
          <w:sz w:val="28"/>
          <w:szCs w:val="28"/>
        </w:rPr>
        <w:t xml:space="preserve">FACT FINDING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sidR="00B32A55">
        <w:rPr>
          <w:b/>
          <w:bCs/>
          <w:color w:val="000000"/>
          <w:sz w:val="28"/>
          <w:szCs w:val="28"/>
        </w:rPr>
        <w:tab/>
        <w:t>4</w:t>
      </w:r>
      <w:r>
        <w:rPr>
          <w:b/>
          <w:bCs/>
          <w:color w:val="000000"/>
          <w:sz w:val="28"/>
          <w:szCs w:val="28"/>
        </w:rPr>
        <w:tab/>
      </w:r>
      <w:r>
        <w:rPr>
          <w:b/>
          <w:bCs/>
          <w:color w:val="000000"/>
          <w:sz w:val="28"/>
          <w:szCs w:val="28"/>
        </w:rPr>
        <w:tab/>
        <w:t>A. 2018 AGREEMENTS</w:t>
      </w:r>
    </w:p>
    <w:p w14:paraId="4CD77AD4" w14:textId="363AF8EB"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B. CITY OF OAK GROVE CASE</w:t>
      </w:r>
    </w:p>
    <w:p w14:paraId="43590F95" w14:textId="49269E22"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C. COUNTY MEMORANDUM</w:t>
      </w:r>
    </w:p>
    <w:p w14:paraId="7020CE97" w14:textId="735BAC1B"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D. CITY OF RAMSEY CASE</w:t>
      </w:r>
    </w:p>
    <w:p w14:paraId="0DE2A27E" w14:textId="0BE6AB0E"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E. STATUTORY STATUS OF ANOKA COUNTY</w:t>
      </w:r>
    </w:p>
    <w:p w14:paraId="5D8449B2" w14:textId="1D2B9E38"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F. MINNESOTA ELECTRONIC ROSTER PRACTICES</w:t>
      </w:r>
    </w:p>
    <w:p w14:paraId="11C58036" w14:textId="0E5AC239"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G. RELATED FACTS</w:t>
      </w:r>
    </w:p>
    <w:p w14:paraId="5E2BC2BF" w14:textId="66C3429C"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 xml:space="preserve">III. </w:t>
      </w:r>
      <w:r w:rsidR="00394B26">
        <w:rPr>
          <w:b/>
          <w:bCs/>
          <w:color w:val="000000"/>
          <w:sz w:val="28"/>
          <w:szCs w:val="28"/>
        </w:rPr>
        <w:t xml:space="preserve"> </w:t>
      </w:r>
      <w:r>
        <w:rPr>
          <w:b/>
          <w:bCs/>
          <w:color w:val="000000"/>
          <w:sz w:val="28"/>
          <w:szCs w:val="28"/>
        </w:rPr>
        <w:t>DISCUSSION AND FINDING</w:t>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571602">
        <w:rPr>
          <w:b/>
          <w:bCs/>
          <w:color w:val="000000"/>
          <w:sz w:val="28"/>
          <w:szCs w:val="28"/>
        </w:rPr>
        <w:t>19</w:t>
      </w:r>
      <w:r w:rsidR="00B32A55">
        <w:rPr>
          <w:b/>
          <w:bCs/>
          <w:color w:val="000000"/>
          <w:sz w:val="28"/>
          <w:szCs w:val="28"/>
        </w:rPr>
        <w:tab/>
      </w:r>
      <w:r w:rsidR="00B32A55">
        <w:rPr>
          <w:b/>
          <w:bCs/>
          <w:color w:val="000000"/>
          <w:sz w:val="28"/>
          <w:szCs w:val="28"/>
        </w:rPr>
        <w:tab/>
      </w:r>
      <w:r>
        <w:rPr>
          <w:b/>
          <w:bCs/>
          <w:color w:val="000000"/>
          <w:sz w:val="28"/>
          <w:szCs w:val="28"/>
        </w:rPr>
        <w:t>A. ANOKA COUNTY CASE IN BRIEF</w:t>
      </w:r>
    </w:p>
    <w:p w14:paraId="138FB76E" w14:textId="7F350783"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B. THE ANOKA COUNTY CASE</w:t>
      </w:r>
    </w:p>
    <w:p w14:paraId="0AF05992" w14:textId="24A3DA51"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ab/>
        <w:t>C. GRAPHIC ILLUSTRATIONS</w:t>
      </w:r>
    </w:p>
    <w:p w14:paraId="0A42E189" w14:textId="6DDA0CA8" w:rsidR="009C7A24" w:rsidRDefault="009C7A24" w:rsidP="00B32A55">
      <w:pPr>
        <w:pStyle w:val="NormalWeb"/>
        <w:spacing w:before="0" w:beforeAutospacing="0" w:after="0" w:afterAutospacing="0" w:line="276" w:lineRule="auto"/>
        <w:rPr>
          <w:b/>
          <w:bCs/>
          <w:color w:val="000000"/>
          <w:sz w:val="28"/>
          <w:szCs w:val="28"/>
        </w:rPr>
      </w:pPr>
      <w:r>
        <w:rPr>
          <w:b/>
          <w:bCs/>
          <w:color w:val="000000"/>
          <w:sz w:val="28"/>
          <w:szCs w:val="28"/>
        </w:rPr>
        <w:t xml:space="preserve">IV. </w:t>
      </w:r>
      <w:r w:rsidR="00394B26">
        <w:rPr>
          <w:b/>
          <w:bCs/>
          <w:color w:val="000000"/>
          <w:sz w:val="28"/>
          <w:szCs w:val="28"/>
        </w:rPr>
        <w:t xml:space="preserve"> </w:t>
      </w:r>
      <w:r>
        <w:rPr>
          <w:b/>
          <w:bCs/>
          <w:color w:val="000000"/>
          <w:sz w:val="28"/>
          <w:szCs w:val="28"/>
        </w:rPr>
        <w:t>CONCLUSION</w:t>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t>2</w:t>
      </w:r>
      <w:r w:rsidR="00571602">
        <w:rPr>
          <w:b/>
          <w:bCs/>
          <w:color w:val="000000"/>
          <w:sz w:val="28"/>
          <w:szCs w:val="28"/>
        </w:rPr>
        <w:t>2</w:t>
      </w:r>
    </w:p>
    <w:p w14:paraId="5CEDC0BA" w14:textId="32E54B2C" w:rsidR="009C7A24" w:rsidRDefault="009C7A24" w:rsidP="005177B5">
      <w:pPr>
        <w:pStyle w:val="NormalWeb"/>
        <w:spacing w:before="0" w:beforeAutospacing="0" w:after="0" w:afterAutospacing="0" w:line="276" w:lineRule="auto"/>
        <w:rPr>
          <w:b/>
          <w:bCs/>
          <w:color w:val="000000"/>
          <w:sz w:val="28"/>
          <w:szCs w:val="28"/>
        </w:rPr>
      </w:pPr>
      <w:r>
        <w:rPr>
          <w:b/>
          <w:bCs/>
          <w:color w:val="000000"/>
          <w:sz w:val="28"/>
          <w:szCs w:val="28"/>
        </w:rPr>
        <w:t xml:space="preserve">V. </w:t>
      </w:r>
      <w:r w:rsidR="00394B26">
        <w:rPr>
          <w:b/>
          <w:bCs/>
          <w:color w:val="000000"/>
          <w:sz w:val="28"/>
          <w:szCs w:val="28"/>
        </w:rPr>
        <w:t xml:space="preserve">   </w:t>
      </w:r>
      <w:r>
        <w:rPr>
          <w:b/>
          <w:bCs/>
          <w:color w:val="000000"/>
          <w:sz w:val="28"/>
          <w:szCs w:val="28"/>
        </w:rPr>
        <w:t>EXHIBIT</w:t>
      </w:r>
      <w:r w:rsidR="005177B5">
        <w:rPr>
          <w:b/>
          <w:bCs/>
          <w:color w:val="000000"/>
          <w:sz w:val="28"/>
          <w:szCs w:val="28"/>
        </w:rPr>
        <w:t xml:space="preserve"> A</w:t>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B32A55">
        <w:rPr>
          <w:b/>
          <w:bCs/>
          <w:color w:val="000000"/>
          <w:sz w:val="28"/>
          <w:szCs w:val="28"/>
        </w:rPr>
        <w:tab/>
      </w:r>
      <w:r w:rsidR="005177B5">
        <w:rPr>
          <w:b/>
          <w:bCs/>
          <w:color w:val="000000"/>
          <w:sz w:val="28"/>
          <w:szCs w:val="28"/>
        </w:rPr>
        <w:t xml:space="preserve">     </w:t>
      </w:r>
      <w:r w:rsidR="00B32A55">
        <w:rPr>
          <w:b/>
          <w:bCs/>
          <w:color w:val="000000"/>
          <w:sz w:val="28"/>
          <w:szCs w:val="28"/>
        </w:rPr>
        <w:t>2</w:t>
      </w:r>
      <w:r w:rsidR="005177B5">
        <w:rPr>
          <w:b/>
          <w:bCs/>
          <w:color w:val="000000"/>
          <w:sz w:val="28"/>
          <w:szCs w:val="28"/>
        </w:rPr>
        <w:t>3-3</w:t>
      </w:r>
      <w:r w:rsidR="000A5F01">
        <w:rPr>
          <w:b/>
          <w:bCs/>
          <w:color w:val="000000"/>
          <w:sz w:val="28"/>
          <w:szCs w:val="28"/>
        </w:rPr>
        <w:t>1</w:t>
      </w:r>
    </w:p>
    <w:p w14:paraId="4F36BBC4" w14:textId="5257C4BC" w:rsidR="005177B5" w:rsidRDefault="005177B5" w:rsidP="005177B5">
      <w:pPr>
        <w:pStyle w:val="NormalWeb"/>
        <w:spacing w:before="0" w:beforeAutospacing="0" w:after="0" w:afterAutospacing="0" w:line="276" w:lineRule="auto"/>
        <w:rPr>
          <w:b/>
          <w:bCs/>
          <w:color w:val="000000"/>
          <w:sz w:val="28"/>
          <w:szCs w:val="28"/>
        </w:rPr>
      </w:pPr>
      <w:r>
        <w:rPr>
          <w:b/>
          <w:bCs/>
          <w:color w:val="000000"/>
          <w:sz w:val="28"/>
          <w:szCs w:val="28"/>
        </w:rPr>
        <w:t>VI.   EXHIB</w:t>
      </w:r>
      <w:r w:rsidR="000E01AE">
        <w:rPr>
          <w:b/>
          <w:bCs/>
          <w:color w:val="000000"/>
          <w:sz w:val="28"/>
          <w:szCs w:val="28"/>
        </w:rPr>
        <w:t>I</w:t>
      </w:r>
      <w:r>
        <w:rPr>
          <w:b/>
          <w:bCs/>
          <w:color w:val="000000"/>
          <w:sz w:val="28"/>
          <w:szCs w:val="28"/>
        </w:rPr>
        <w:t>TS B-</w:t>
      </w:r>
      <w:r w:rsidR="000E01AE">
        <w:rPr>
          <w:b/>
          <w:bCs/>
          <w:color w:val="000000"/>
          <w:sz w:val="28"/>
          <w:szCs w:val="28"/>
        </w:rPr>
        <w:t>V</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Separate Document</w:t>
      </w:r>
    </w:p>
    <w:p w14:paraId="27A1E698" w14:textId="77777777" w:rsidR="00B32A55" w:rsidRDefault="00B32A55" w:rsidP="003E63D5">
      <w:pPr>
        <w:pStyle w:val="NormalWeb"/>
        <w:rPr>
          <w:b/>
          <w:bCs/>
          <w:color w:val="000000"/>
          <w:sz w:val="28"/>
          <w:szCs w:val="28"/>
        </w:rPr>
      </w:pPr>
    </w:p>
    <w:p w14:paraId="4B9F553D" w14:textId="77777777" w:rsidR="005177B5" w:rsidRDefault="005177B5" w:rsidP="003E63D5">
      <w:pPr>
        <w:pStyle w:val="NormalWeb"/>
        <w:rPr>
          <w:b/>
          <w:bCs/>
          <w:color w:val="000000"/>
          <w:sz w:val="28"/>
          <w:szCs w:val="28"/>
        </w:rPr>
      </w:pPr>
    </w:p>
    <w:p w14:paraId="54210B41" w14:textId="2339D529" w:rsidR="00381AE0" w:rsidRPr="00225222" w:rsidRDefault="003E63D5" w:rsidP="003E63D5">
      <w:pPr>
        <w:pStyle w:val="NormalWeb"/>
        <w:rPr>
          <w:b/>
          <w:bCs/>
          <w:color w:val="000000"/>
          <w:sz w:val="36"/>
          <w:szCs w:val="36"/>
        </w:rPr>
      </w:pPr>
      <w:r w:rsidRPr="00225222">
        <w:rPr>
          <w:b/>
          <w:bCs/>
          <w:color w:val="000000"/>
          <w:sz w:val="36"/>
          <w:szCs w:val="36"/>
        </w:rPr>
        <w:lastRenderedPageBreak/>
        <w:t xml:space="preserve">I. </w:t>
      </w:r>
      <w:r w:rsidR="00225222">
        <w:rPr>
          <w:b/>
          <w:bCs/>
          <w:color w:val="000000"/>
          <w:sz w:val="36"/>
          <w:szCs w:val="36"/>
        </w:rPr>
        <w:t xml:space="preserve"> </w:t>
      </w:r>
      <w:r w:rsidRPr="00225222">
        <w:rPr>
          <w:b/>
          <w:bCs/>
          <w:color w:val="000000"/>
          <w:sz w:val="36"/>
          <w:szCs w:val="36"/>
        </w:rPr>
        <w:t>INTRODUCTION</w:t>
      </w:r>
    </w:p>
    <w:p w14:paraId="1A3ACE03" w14:textId="3CA7CCB9" w:rsidR="00BA7808" w:rsidRPr="00B03B4E" w:rsidRDefault="003E63D5" w:rsidP="007F6021">
      <w:pPr>
        <w:pStyle w:val="NormalWeb"/>
        <w:ind w:left="720"/>
        <w:jc w:val="both"/>
        <w:rPr>
          <w:b/>
          <w:bCs/>
          <w:color w:val="000000"/>
          <w:sz w:val="28"/>
          <w:szCs w:val="28"/>
        </w:rPr>
      </w:pPr>
      <w:r w:rsidRPr="00B03B4E">
        <w:rPr>
          <w:b/>
          <w:bCs/>
          <w:color w:val="000000"/>
          <w:sz w:val="28"/>
          <w:szCs w:val="28"/>
        </w:rPr>
        <w:t>A. B</w:t>
      </w:r>
      <w:r w:rsidR="00984E24" w:rsidRPr="00B03B4E">
        <w:rPr>
          <w:b/>
          <w:bCs/>
          <w:color w:val="000000"/>
          <w:sz w:val="28"/>
          <w:szCs w:val="28"/>
        </w:rPr>
        <w:t>ACKGROUND</w:t>
      </w:r>
      <w:r w:rsidR="00AB5976" w:rsidRPr="00B03B4E">
        <w:rPr>
          <w:b/>
          <w:bCs/>
          <w:color w:val="000000"/>
          <w:sz w:val="28"/>
          <w:szCs w:val="28"/>
        </w:rPr>
        <w:t xml:space="preserve"> FACTS</w:t>
      </w:r>
    </w:p>
    <w:p w14:paraId="3247CDA9" w14:textId="33866684" w:rsidR="00BA7808" w:rsidRDefault="00BA7808" w:rsidP="00BA7808">
      <w:pPr>
        <w:pStyle w:val="NormalWeb"/>
        <w:ind w:left="720"/>
        <w:jc w:val="both"/>
        <w:rPr>
          <w:color w:val="000000"/>
          <w:sz w:val="28"/>
          <w:szCs w:val="28"/>
        </w:rPr>
      </w:pPr>
      <w:r>
        <w:rPr>
          <w:color w:val="000000"/>
          <w:sz w:val="28"/>
          <w:szCs w:val="28"/>
        </w:rPr>
        <w:t xml:space="preserve">1. In 2014 the Minnesota State legislature authorized optional use of electronic roster systems or epollbooks (aka poll pads) </w:t>
      </w:r>
      <w:r w:rsidR="00846885" w:rsidRPr="00571602">
        <w:rPr>
          <w:color w:val="000000"/>
          <w:sz w:val="28"/>
          <w:szCs w:val="28"/>
          <w:highlight w:val="yellow"/>
        </w:rPr>
        <w:t>(</w:t>
      </w:r>
      <w:r w:rsidRPr="00571602">
        <w:rPr>
          <w:color w:val="000000"/>
          <w:sz w:val="28"/>
          <w:szCs w:val="28"/>
          <w:highlight w:val="yellow"/>
        </w:rPr>
        <w:t>Exhibit A-3 and Exhibit B).</w:t>
      </w:r>
    </w:p>
    <w:p w14:paraId="28CC3206" w14:textId="56CFB471" w:rsidR="00AB5976" w:rsidRDefault="00BA7808" w:rsidP="007F6021">
      <w:pPr>
        <w:pStyle w:val="NormalWeb"/>
        <w:ind w:left="720"/>
        <w:jc w:val="both"/>
        <w:rPr>
          <w:color w:val="000000"/>
          <w:sz w:val="28"/>
          <w:szCs w:val="28"/>
        </w:rPr>
      </w:pPr>
      <w:r>
        <w:rPr>
          <w:color w:val="000000"/>
          <w:sz w:val="28"/>
          <w:szCs w:val="28"/>
        </w:rPr>
        <w:t>2.  On July 17 and July 27, 2017 Anoka County discussed an application for funding to purchase epollbooks but it was uncertain how many precincts would be included. A staff report stated: “we have heard enthusiastic support from our larger cities who view pollbooks as very beneficial to their operations” but “our smaller jurisdictions may not share the same enthusiasm for the new technology and may want to wait until later year to implement</w:t>
      </w:r>
      <w:r w:rsidR="003C6FFE">
        <w:rPr>
          <w:color w:val="000000"/>
          <w:sz w:val="28"/>
          <w:szCs w:val="28"/>
        </w:rPr>
        <w:t>”</w:t>
      </w:r>
      <w:r w:rsidR="00846885">
        <w:rPr>
          <w:color w:val="000000"/>
          <w:sz w:val="28"/>
          <w:szCs w:val="28"/>
        </w:rPr>
        <w:t xml:space="preserve"> </w:t>
      </w:r>
      <w:r w:rsidR="00846885" w:rsidRPr="00571602">
        <w:rPr>
          <w:color w:val="000000"/>
          <w:sz w:val="28"/>
          <w:szCs w:val="28"/>
          <w:highlight w:val="yellow"/>
        </w:rPr>
        <w:t>(Exhibit C)</w:t>
      </w:r>
      <w:r w:rsidR="00AB5976" w:rsidRPr="00571602">
        <w:rPr>
          <w:color w:val="000000"/>
          <w:sz w:val="28"/>
          <w:szCs w:val="28"/>
          <w:highlight w:val="yellow"/>
        </w:rPr>
        <w:t>.</w:t>
      </w:r>
      <w:r w:rsidR="00AB5976">
        <w:rPr>
          <w:color w:val="000000"/>
          <w:sz w:val="28"/>
          <w:szCs w:val="28"/>
        </w:rPr>
        <w:t xml:space="preserve">  </w:t>
      </w:r>
    </w:p>
    <w:p w14:paraId="0B242A87" w14:textId="365F64BB" w:rsidR="00BA7808" w:rsidRDefault="00AB5976" w:rsidP="00C863A7">
      <w:pPr>
        <w:pStyle w:val="NormalWeb"/>
        <w:ind w:left="720"/>
        <w:jc w:val="both"/>
        <w:rPr>
          <w:color w:val="000000"/>
          <w:sz w:val="28"/>
          <w:szCs w:val="28"/>
        </w:rPr>
      </w:pPr>
      <w:r>
        <w:rPr>
          <w:color w:val="000000"/>
          <w:sz w:val="28"/>
          <w:szCs w:val="28"/>
        </w:rPr>
        <w:t>This statement implies</w:t>
      </w:r>
      <w:r w:rsidR="00C863A7">
        <w:rPr>
          <w:color w:val="000000"/>
          <w:sz w:val="28"/>
          <w:szCs w:val="28"/>
        </w:rPr>
        <w:t xml:space="preserve"> an advi</w:t>
      </w:r>
      <w:r w:rsidR="00315A8C">
        <w:rPr>
          <w:color w:val="000000"/>
          <w:sz w:val="28"/>
          <w:szCs w:val="28"/>
        </w:rPr>
        <w:t>c</w:t>
      </w:r>
      <w:r w:rsidR="00C863A7">
        <w:rPr>
          <w:color w:val="000000"/>
          <w:sz w:val="28"/>
          <w:szCs w:val="28"/>
        </w:rPr>
        <w:t>e and consent decision-making process whereby</w:t>
      </w:r>
      <w:r>
        <w:rPr>
          <w:color w:val="000000"/>
          <w:sz w:val="28"/>
          <w:szCs w:val="28"/>
        </w:rPr>
        <w:t xml:space="preserve"> municipalities have the authority to decide if they will use poll pads or not,</w:t>
      </w:r>
      <w:r w:rsidR="00C863A7">
        <w:rPr>
          <w:color w:val="000000"/>
          <w:sz w:val="28"/>
          <w:szCs w:val="28"/>
        </w:rPr>
        <w:t xml:space="preserve"> or</w:t>
      </w:r>
      <w:r>
        <w:rPr>
          <w:color w:val="000000"/>
          <w:sz w:val="28"/>
          <w:szCs w:val="28"/>
        </w:rPr>
        <w:t xml:space="preserve"> that the County has the power to impose use but would be willing to honor the choice of the municipalities.  Furthermore, this implies that using poll pads in some precincts and not</w:t>
      </w:r>
      <w:r w:rsidR="00C863A7">
        <w:rPr>
          <w:color w:val="000000"/>
          <w:sz w:val="28"/>
          <w:szCs w:val="28"/>
        </w:rPr>
        <w:t xml:space="preserve"> in </w:t>
      </w:r>
      <w:r>
        <w:rPr>
          <w:color w:val="000000"/>
          <w:sz w:val="28"/>
          <w:szCs w:val="28"/>
        </w:rPr>
        <w:t>other precinct</w:t>
      </w:r>
      <w:r w:rsidR="00C863A7">
        <w:rPr>
          <w:color w:val="000000"/>
          <w:sz w:val="28"/>
          <w:szCs w:val="28"/>
        </w:rPr>
        <w:t>s would be a</w:t>
      </w:r>
      <w:r>
        <w:rPr>
          <w:color w:val="000000"/>
          <w:sz w:val="28"/>
          <w:szCs w:val="28"/>
        </w:rPr>
        <w:t xml:space="preserve"> workable plan acceptable to the County as is the case in 18 other counties</w:t>
      </w:r>
      <w:r w:rsidR="00315A8C">
        <w:rPr>
          <w:color w:val="000000"/>
          <w:sz w:val="28"/>
          <w:szCs w:val="28"/>
        </w:rPr>
        <w:t xml:space="preserve"> in the State of Minnesota</w:t>
      </w:r>
      <w:r>
        <w:rPr>
          <w:color w:val="000000"/>
          <w:sz w:val="28"/>
          <w:szCs w:val="28"/>
        </w:rPr>
        <w:t>.</w:t>
      </w:r>
    </w:p>
    <w:p w14:paraId="61009459" w14:textId="5F81E3F8" w:rsidR="00846885" w:rsidRDefault="00BA7808" w:rsidP="007F6021">
      <w:pPr>
        <w:pStyle w:val="NormalWeb"/>
        <w:ind w:left="720"/>
        <w:jc w:val="both"/>
        <w:rPr>
          <w:color w:val="000000"/>
          <w:sz w:val="28"/>
          <w:szCs w:val="28"/>
        </w:rPr>
      </w:pPr>
      <w:r>
        <w:rPr>
          <w:color w:val="000000"/>
          <w:sz w:val="28"/>
          <w:szCs w:val="28"/>
        </w:rPr>
        <w:t>3. On</w:t>
      </w:r>
      <w:r w:rsidR="00846885">
        <w:rPr>
          <w:color w:val="000000"/>
          <w:sz w:val="28"/>
          <w:szCs w:val="28"/>
        </w:rPr>
        <w:t xml:space="preserve"> October 16, 2017</w:t>
      </w:r>
      <w:r>
        <w:rPr>
          <w:color w:val="000000"/>
          <w:sz w:val="28"/>
          <w:szCs w:val="28"/>
        </w:rPr>
        <w:t xml:space="preserve"> </w:t>
      </w:r>
      <w:r w:rsidR="00846885">
        <w:rPr>
          <w:color w:val="000000"/>
          <w:sz w:val="28"/>
          <w:szCs w:val="28"/>
        </w:rPr>
        <w:t>the Anoka County Property Records and Taxation Committee recommended</w:t>
      </w:r>
      <w:r>
        <w:rPr>
          <w:color w:val="000000"/>
          <w:sz w:val="28"/>
          <w:szCs w:val="28"/>
        </w:rPr>
        <w:t xml:space="preserve"> approved a grant application to cover part of the purchase of epollbook</w:t>
      </w:r>
      <w:r w:rsidR="00846885">
        <w:rPr>
          <w:color w:val="000000"/>
          <w:sz w:val="28"/>
          <w:szCs w:val="28"/>
        </w:rPr>
        <w:t>s for use</w:t>
      </w:r>
      <w:r>
        <w:rPr>
          <w:color w:val="000000"/>
          <w:sz w:val="28"/>
          <w:szCs w:val="28"/>
        </w:rPr>
        <w:t xml:space="preserve"> “in all</w:t>
      </w:r>
      <w:r w:rsidR="00846885">
        <w:rPr>
          <w:color w:val="000000"/>
          <w:sz w:val="28"/>
          <w:szCs w:val="28"/>
        </w:rPr>
        <w:t xml:space="preserve"> precincts” </w:t>
      </w:r>
      <w:r w:rsidR="00846885" w:rsidRPr="00571602">
        <w:rPr>
          <w:color w:val="000000"/>
          <w:sz w:val="28"/>
          <w:szCs w:val="28"/>
          <w:highlight w:val="yellow"/>
        </w:rPr>
        <w:t>(EXHIBIT D).</w:t>
      </w:r>
    </w:p>
    <w:p w14:paraId="2EA7E910" w14:textId="561538DB" w:rsidR="00BA7808" w:rsidRDefault="00846885" w:rsidP="007F6021">
      <w:pPr>
        <w:pStyle w:val="NormalWeb"/>
        <w:ind w:left="720"/>
        <w:jc w:val="both"/>
        <w:rPr>
          <w:color w:val="000000"/>
          <w:sz w:val="28"/>
          <w:szCs w:val="28"/>
        </w:rPr>
      </w:pPr>
      <w:r>
        <w:rPr>
          <w:color w:val="000000"/>
          <w:sz w:val="28"/>
          <w:szCs w:val="28"/>
        </w:rPr>
        <w:t>4. On October 24, 2017 the Anoka County Board approved</w:t>
      </w:r>
      <w:r w:rsidR="00C863A7">
        <w:rPr>
          <w:color w:val="000000"/>
          <w:sz w:val="28"/>
          <w:szCs w:val="28"/>
        </w:rPr>
        <w:t xml:space="preserve"> a</w:t>
      </w:r>
      <w:r>
        <w:rPr>
          <w:color w:val="000000"/>
          <w:sz w:val="28"/>
          <w:szCs w:val="28"/>
        </w:rPr>
        <w:t xml:space="preserve"> resolution to seek State funds toward purchase of “electronic rosters to be used in all precincts in the county with planned implementation at the 2018 State Primary Election</w:t>
      </w:r>
      <w:r w:rsidR="003C6FFE">
        <w:rPr>
          <w:color w:val="000000"/>
          <w:sz w:val="28"/>
          <w:szCs w:val="28"/>
        </w:rPr>
        <w:t>”</w:t>
      </w:r>
      <w:r>
        <w:rPr>
          <w:color w:val="000000"/>
          <w:sz w:val="28"/>
          <w:szCs w:val="28"/>
        </w:rPr>
        <w:t xml:space="preserve"> </w:t>
      </w:r>
      <w:r w:rsidRPr="00571602">
        <w:rPr>
          <w:color w:val="000000"/>
          <w:sz w:val="28"/>
          <w:szCs w:val="28"/>
          <w:highlight w:val="yellow"/>
        </w:rPr>
        <w:t>(Exhibit E).</w:t>
      </w:r>
    </w:p>
    <w:p w14:paraId="51D80DC0" w14:textId="31C58D88" w:rsidR="008A1F01" w:rsidRDefault="00846885" w:rsidP="008A1F01">
      <w:pPr>
        <w:pStyle w:val="NormalWeb"/>
        <w:ind w:left="720"/>
        <w:jc w:val="both"/>
        <w:rPr>
          <w:color w:val="000000"/>
          <w:sz w:val="28"/>
          <w:szCs w:val="28"/>
        </w:rPr>
      </w:pPr>
      <w:r>
        <w:rPr>
          <w:color w:val="000000"/>
          <w:sz w:val="28"/>
          <w:szCs w:val="28"/>
        </w:rPr>
        <w:t>5. On March 12</w:t>
      </w:r>
      <w:r w:rsidR="001324A5">
        <w:rPr>
          <w:color w:val="000000"/>
          <w:sz w:val="28"/>
          <w:szCs w:val="28"/>
        </w:rPr>
        <w:t>/27</w:t>
      </w:r>
      <w:r>
        <w:rPr>
          <w:color w:val="000000"/>
          <w:sz w:val="28"/>
          <w:szCs w:val="28"/>
        </w:rPr>
        <w:t xml:space="preserve">,2018 the Anoka County Board approved purchase of electronic rosters from KNOWiNK, LLC </w:t>
      </w:r>
      <w:r w:rsidRPr="00571602">
        <w:rPr>
          <w:color w:val="000000"/>
          <w:sz w:val="28"/>
          <w:szCs w:val="28"/>
          <w:highlight w:val="yellow"/>
        </w:rPr>
        <w:t>(EXHIBIT</w:t>
      </w:r>
      <w:r w:rsidR="001324A5">
        <w:rPr>
          <w:color w:val="000000"/>
          <w:sz w:val="28"/>
          <w:szCs w:val="28"/>
          <w:highlight w:val="yellow"/>
        </w:rPr>
        <w:t>S</w:t>
      </w:r>
      <w:r w:rsidRPr="00571602">
        <w:rPr>
          <w:color w:val="000000"/>
          <w:sz w:val="28"/>
          <w:szCs w:val="28"/>
          <w:highlight w:val="yellow"/>
        </w:rPr>
        <w:t xml:space="preserve"> F</w:t>
      </w:r>
      <w:r w:rsidR="001324A5">
        <w:rPr>
          <w:color w:val="000000"/>
          <w:sz w:val="28"/>
          <w:szCs w:val="28"/>
          <w:highlight w:val="yellow"/>
        </w:rPr>
        <w:t xml:space="preserve"> &amp; G</w:t>
      </w:r>
      <w:r w:rsidRPr="00571602">
        <w:rPr>
          <w:color w:val="000000"/>
          <w:sz w:val="28"/>
          <w:szCs w:val="28"/>
          <w:highlight w:val="yellow"/>
        </w:rPr>
        <w:t>).</w:t>
      </w:r>
    </w:p>
    <w:p w14:paraId="5645B506" w14:textId="0B5FE6F8" w:rsidR="008A1F01" w:rsidRDefault="008A1F01" w:rsidP="008A1F01">
      <w:pPr>
        <w:pStyle w:val="NormalWeb"/>
        <w:ind w:left="720"/>
        <w:jc w:val="both"/>
        <w:rPr>
          <w:color w:val="000000"/>
          <w:sz w:val="28"/>
          <w:szCs w:val="28"/>
        </w:rPr>
      </w:pPr>
      <w:r>
        <w:rPr>
          <w:color w:val="000000"/>
          <w:sz w:val="28"/>
          <w:szCs w:val="28"/>
        </w:rPr>
        <w:t xml:space="preserve">6. On May 2, 2018 Anoka County informed the Secretary of State of intent to use KNOWiNK Poll Pad hardware and software </w:t>
      </w:r>
      <w:r w:rsidR="003C6FFE">
        <w:rPr>
          <w:color w:val="000000"/>
          <w:sz w:val="28"/>
          <w:szCs w:val="28"/>
        </w:rPr>
        <w:t xml:space="preserve">in all of its precincts </w:t>
      </w:r>
      <w:r>
        <w:rPr>
          <w:color w:val="000000"/>
          <w:sz w:val="28"/>
          <w:szCs w:val="28"/>
        </w:rPr>
        <w:t xml:space="preserve">in its 2018 state primary and general elections </w:t>
      </w:r>
      <w:r w:rsidRPr="00571602">
        <w:rPr>
          <w:color w:val="000000"/>
          <w:sz w:val="28"/>
          <w:szCs w:val="28"/>
          <w:highlight w:val="yellow"/>
        </w:rPr>
        <w:t>(EXHIBIT</w:t>
      </w:r>
      <w:r w:rsidR="001C6041" w:rsidRPr="00571602">
        <w:rPr>
          <w:color w:val="000000"/>
          <w:sz w:val="28"/>
          <w:szCs w:val="28"/>
          <w:highlight w:val="yellow"/>
        </w:rPr>
        <w:t xml:space="preserve"> H</w:t>
      </w:r>
      <w:r w:rsidRPr="00571602">
        <w:rPr>
          <w:color w:val="000000"/>
          <w:sz w:val="28"/>
          <w:szCs w:val="28"/>
          <w:highlight w:val="yellow"/>
        </w:rPr>
        <w:t>)</w:t>
      </w:r>
      <w:r w:rsidR="003C6FFE" w:rsidRPr="00571602">
        <w:rPr>
          <w:color w:val="000000"/>
          <w:sz w:val="28"/>
          <w:szCs w:val="28"/>
          <w:highlight w:val="yellow"/>
        </w:rPr>
        <w:t>.</w:t>
      </w:r>
    </w:p>
    <w:p w14:paraId="5DC6A484" w14:textId="38BF8BC8" w:rsidR="00846885" w:rsidRDefault="00C863A7" w:rsidP="00846885">
      <w:pPr>
        <w:pStyle w:val="NormalWeb"/>
        <w:ind w:left="720"/>
        <w:jc w:val="both"/>
        <w:rPr>
          <w:color w:val="000000"/>
          <w:sz w:val="28"/>
          <w:szCs w:val="28"/>
        </w:rPr>
      </w:pPr>
      <w:r>
        <w:rPr>
          <w:color w:val="000000"/>
          <w:sz w:val="28"/>
          <w:szCs w:val="28"/>
        </w:rPr>
        <w:t>7</w:t>
      </w:r>
      <w:r w:rsidR="00846885">
        <w:rPr>
          <w:color w:val="000000"/>
          <w:sz w:val="28"/>
          <w:szCs w:val="28"/>
        </w:rPr>
        <w:t>. In July of 2018</w:t>
      </w:r>
      <w:r w:rsidR="003C6FFE">
        <w:rPr>
          <w:color w:val="000000"/>
          <w:sz w:val="28"/>
          <w:szCs w:val="28"/>
        </w:rPr>
        <w:t>,</w:t>
      </w:r>
      <w:r w:rsidR="00846885">
        <w:rPr>
          <w:color w:val="000000"/>
          <w:sz w:val="28"/>
          <w:szCs w:val="28"/>
        </w:rPr>
        <w:t xml:space="preserve"> 21 agreements </w:t>
      </w:r>
      <w:r w:rsidR="003C6FFE">
        <w:rPr>
          <w:color w:val="000000"/>
          <w:sz w:val="28"/>
          <w:szCs w:val="28"/>
        </w:rPr>
        <w:t xml:space="preserve">between Anoka County and all municipalities </w:t>
      </w:r>
      <w:r w:rsidR="00846885">
        <w:rPr>
          <w:color w:val="000000"/>
          <w:sz w:val="28"/>
          <w:szCs w:val="28"/>
        </w:rPr>
        <w:t xml:space="preserve">for use of the epollbooks in all precincts in Anoka County </w:t>
      </w:r>
      <w:r w:rsidR="003C6FFE">
        <w:rPr>
          <w:color w:val="000000"/>
          <w:sz w:val="28"/>
          <w:szCs w:val="28"/>
        </w:rPr>
        <w:t xml:space="preserve">were </w:t>
      </w:r>
      <w:r w:rsidR="00846885">
        <w:rPr>
          <w:color w:val="000000"/>
          <w:sz w:val="28"/>
          <w:szCs w:val="28"/>
        </w:rPr>
        <w:t>created and signed by the County Administrator, Assistant County Attorney and various representatives from the 21 municipalities</w:t>
      </w:r>
      <w:r w:rsidR="001324A5">
        <w:rPr>
          <w:color w:val="000000"/>
          <w:sz w:val="28"/>
          <w:szCs w:val="28"/>
        </w:rPr>
        <w:t xml:space="preserve"> </w:t>
      </w:r>
      <w:r w:rsidR="001324A5" w:rsidRPr="001324A5">
        <w:rPr>
          <w:color w:val="000000"/>
          <w:sz w:val="28"/>
          <w:szCs w:val="28"/>
          <w:highlight w:val="yellow"/>
        </w:rPr>
        <w:t>(EXHIBIT I)</w:t>
      </w:r>
      <w:r w:rsidR="001324A5">
        <w:rPr>
          <w:color w:val="000000"/>
          <w:sz w:val="28"/>
          <w:szCs w:val="28"/>
        </w:rPr>
        <w:t>.</w:t>
      </w:r>
    </w:p>
    <w:p w14:paraId="697270E3" w14:textId="2762437D" w:rsidR="001324A5" w:rsidRDefault="00C863A7" w:rsidP="001324A5">
      <w:pPr>
        <w:pStyle w:val="NormalWeb"/>
        <w:ind w:left="720"/>
        <w:jc w:val="both"/>
        <w:rPr>
          <w:color w:val="000000"/>
          <w:sz w:val="28"/>
          <w:szCs w:val="28"/>
        </w:rPr>
      </w:pPr>
      <w:r>
        <w:rPr>
          <w:color w:val="000000"/>
          <w:sz w:val="28"/>
          <w:szCs w:val="28"/>
        </w:rPr>
        <w:lastRenderedPageBreak/>
        <w:t>8</w:t>
      </w:r>
      <w:r w:rsidR="00846885">
        <w:rPr>
          <w:color w:val="000000"/>
          <w:sz w:val="28"/>
          <w:szCs w:val="28"/>
        </w:rPr>
        <w:t xml:space="preserve">.  </w:t>
      </w:r>
      <w:r w:rsidR="001324A5">
        <w:rPr>
          <w:color w:val="000000"/>
          <w:sz w:val="28"/>
          <w:szCs w:val="28"/>
        </w:rPr>
        <w:t xml:space="preserve">In September 21/28, 2021 Anoka County and 21 municipalities and nine school districts entered into amended Joint Powers Agreement for deployment, use and cost sharing for the vote tabulation equipment purchased earlier from Election Systems &amp; Software Inc. (ES&amp;S) in 2013.  These agreements have no connect with the electronic roster use agreements </w:t>
      </w:r>
      <w:r w:rsidR="001324A5" w:rsidRPr="001324A5">
        <w:rPr>
          <w:color w:val="000000"/>
          <w:sz w:val="28"/>
          <w:szCs w:val="28"/>
          <w:highlight w:val="yellow"/>
        </w:rPr>
        <w:t>(EXHIBIT J).</w:t>
      </w:r>
    </w:p>
    <w:p w14:paraId="4FD4E4BE" w14:textId="4DF91C88" w:rsidR="00846885" w:rsidRDefault="001324A5" w:rsidP="00846885">
      <w:pPr>
        <w:pStyle w:val="NormalWeb"/>
        <w:ind w:left="720"/>
        <w:jc w:val="both"/>
        <w:rPr>
          <w:color w:val="000000"/>
          <w:sz w:val="28"/>
          <w:szCs w:val="28"/>
        </w:rPr>
      </w:pPr>
      <w:r>
        <w:rPr>
          <w:color w:val="000000"/>
          <w:sz w:val="28"/>
          <w:szCs w:val="28"/>
        </w:rPr>
        <w:t>9.</w:t>
      </w:r>
      <w:r w:rsidR="00846885">
        <w:rPr>
          <w:color w:val="000000"/>
          <w:sz w:val="28"/>
          <w:szCs w:val="28"/>
        </w:rPr>
        <w:t xml:space="preserve">None of these 21 agreements were </w:t>
      </w:r>
      <w:r w:rsidR="00031044">
        <w:rPr>
          <w:color w:val="000000"/>
          <w:sz w:val="28"/>
          <w:szCs w:val="28"/>
        </w:rPr>
        <w:t xml:space="preserve">approved by a formal </w:t>
      </w:r>
      <w:r w:rsidR="00846885">
        <w:rPr>
          <w:color w:val="000000"/>
          <w:sz w:val="28"/>
          <w:szCs w:val="28"/>
        </w:rPr>
        <w:t>vote by the Anoka County Board</w:t>
      </w:r>
      <w:r w:rsidR="00C863A7">
        <w:rPr>
          <w:color w:val="000000"/>
          <w:sz w:val="28"/>
          <w:szCs w:val="28"/>
        </w:rPr>
        <w:t xml:space="preserve"> </w:t>
      </w:r>
      <w:r w:rsidR="00C863A7" w:rsidRPr="00571602">
        <w:rPr>
          <w:color w:val="000000"/>
          <w:sz w:val="28"/>
          <w:szCs w:val="28"/>
          <w:highlight w:val="yellow"/>
        </w:rPr>
        <w:t xml:space="preserve">(EXHIBITS </w:t>
      </w:r>
      <w:r w:rsidR="008F45D9">
        <w:rPr>
          <w:color w:val="000000"/>
          <w:sz w:val="28"/>
          <w:szCs w:val="28"/>
          <w:highlight w:val="yellow"/>
        </w:rPr>
        <w:t>N</w:t>
      </w:r>
      <w:r w:rsidR="00C863A7" w:rsidRPr="00571602">
        <w:rPr>
          <w:color w:val="000000"/>
          <w:sz w:val="28"/>
          <w:szCs w:val="28"/>
          <w:highlight w:val="yellow"/>
        </w:rPr>
        <w:t xml:space="preserve"> &amp; </w:t>
      </w:r>
      <w:r w:rsidR="008F45D9">
        <w:rPr>
          <w:color w:val="000000"/>
          <w:sz w:val="28"/>
          <w:szCs w:val="28"/>
          <w:highlight w:val="yellow"/>
        </w:rPr>
        <w:t>O</w:t>
      </w:r>
      <w:r w:rsidR="00C863A7" w:rsidRPr="00571602">
        <w:rPr>
          <w:color w:val="000000"/>
          <w:sz w:val="28"/>
          <w:szCs w:val="28"/>
          <w:highlight w:val="yellow"/>
        </w:rPr>
        <w:t>).</w:t>
      </w:r>
    </w:p>
    <w:p w14:paraId="33E71FE9" w14:textId="2C40ED6C" w:rsidR="00846885" w:rsidRDefault="001324A5" w:rsidP="00846885">
      <w:pPr>
        <w:pStyle w:val="NormalWeb"/>
        <w:ind w:left="720"/>
        <w:jc w:val="both"/>
        <w:rPr>
          <w:color w:val="000000"/>
          <w:sz w:val="28"/>
          <w:szCs w:val="28"/>
        </w:rPr>
      </w:pPr>
      <w:r>
        <w:rPr>
          <w:color w:val="000000"/>
          <w:sz w:val="28"/>
          <w:szCs w:val="28"/>
        </w:rPr>
        <w:t>10</w:t>
      </w:r>
      <w:r w:rsidR="00846885">
        <w:rPr>
          <w:color w:val="000000"/>
          <w:sz w:val="28"/>
          <w:szCs w:val="28"/>
        </w:rPr>
        <w:t xml:space="preserve">. </w:t>
      </w:r>
      <w:r w:rsidR="003C6FFE">
        <w:rPr>
          <w:color w:val="000000"/>
          <w:sz w:val="28"/>
          <w:szCs w:val="28"/>
        </w:rPr>
        <w:t>Research to date indicates that</w:t>
      </w:r>
      <w:r w:rsidR="00846885">
        <w:rPr>
          <w:color w:val="000000"/>
          <w:sz w:val="28"/>
          <w:szCs w:val="28"/>
        </w:rPr>
        <w:t xml:space="preserve"> only one municipality (City of Oak Grove) voted to approve them in June</w:t>
      </w:r>
      <w:r w:rsidR="009A0E79">
        <w:rPr>
          <w:color w:val="000000"/>
          <w:sz w:val="28"/>
          <w:szCs w:val="28"/>
        </w:rPr>
        <w:t xml:space="preserve"> of 2018 </w:t>
      </w:r>
      <w:r w:rsidR="009A0E79" w:rsidRPr="00571602">
        <w:rPr>
          <w:color w:val="000000"/>
          <w:sz w:val="28"/>
          <w:szCs w:val="28"/>
          <w:highlight w:val="yellow"/>
        </w:rPr>
        <w:t xml:space="preserve">(EXHIBIT </w:t>
      </w:r>
      <w:r w:rsidR="001C6041" w:rsidRPr="00571602">
        <w:rPr>
          <w:color w:val="000000"/>
          <w:sz w:val="28"/>
          <w:szCs w:val="28"/>
          <w:highlight w:val="yellow"/>
        </w:rPr>
        <w:t>I</w:t>
      </w:r>
      <w:r w:rsidR="009A0E79" w:rsidRPr="00571602">
        <w:rPr>
          <w:color w:val="000000"/>
          <w:sz w:val="28"/>
          <w:szCs w:val="28"/>
          <w:highlight w:val="yellow"/>
        </w:rPr>
        <w:t>).</w:t>
      </w:r>
    </w:p>
    <w:p w14:paraId="2FEE0AF9" w14:textId="12ABE8A1" w:rsidR="009A0E79" w:rsidRDefault="00C863A7" w:rsidP="00C863A7">
      <w:pPr>
        <w:pStyle w:val="NormalWeb"/>
        <w:ind w:left="720"/>
        <w:jc w:val="both"/>
        <w:rPr>
          <w:color w:val="000000"/>
          <w:sz w:val="28"/>
          <w:szCs w:val="28"/>
        </w:rPr>
      </w:pPr>
      <w:r>
        <w:rPr>
          <w:color w:val="000000"/>
          <w:sz w:val="28"/>
          <w:szCs w:val="28"/>
        </w:rPr>
        <w:t>1</w:t>
      </w:r>
      <w:r w:rsidR="001324A5">
        <w:rPr>
          <w:color w:val="000000"/>
          <w:sz w:val="28"/>
          <w:szCs w:val="28"/>
        </w:rPr>
        <w:t>1</w:t>
      </w:r>
      <w:r w:rsidR="009A0E79">
        <w:rPr>
          <w:color w:val="000000"/>
          <w:sz w:val="28"/>
          <w:szCs w:val="28"/>
        </w:rPr>
        <w:t>.  In 2024 several Anoka County municipalities h</w:t>
      </w:r>
      <w:r w:rsidR="003C6FFE">
        <w:rPr>
          <w:color w:val="000000"/>
          <w:sz w:val="28"/>
          <w:szCs w:val="28"/>
        </w:rPr>
        <w:t>ave</w:t>
      </w:r>
      <w:r w:rsidR="009A0E79">
        <w:rPr>
          <w:color w:val="000000"/>
          <w:sz w:val="28"/>
          <w:szCs w:val="28"/>
        </w:rPr>
        <w:t xml:space="preserve"> indicated their desire to terminate use of the epollbooks by terminating their agreement for use with Anoka County.</w:t>
      </w:r>
      <w:r>
        <w:rPr>
          <w:color w:val="000000"/>
          <w:sz w:val="28"/>
          <w:szCs w:val="28"/>
        </w:rPr>
        <w:t xml:space="preserve">  </w:t>
      </w:r>
      <w:r w:rsidR="009A0E79">
        <w:rPr>
          <w:color w:val="000000"/>
          <w:sz w:val="28"/>
          <w:szCs w:val="28"/>
        </w:rPr>
        <w:t xml:space="preserve">Two municipalities have passed resolutions terminating their agreements including the City of Oak Grove </w:t>
      </w:r>
      <w:r w:rsidR="003C6FFE">
        <w:rPr>
          <w:color w:val="000000"/>
          <w:sz w:val="28"/>
          <w:szCs w:val="28"/>
        </w:rPr>
        <w:t>on</w:t>
      </w:r>
      <w:r w:rsidR="009A0E79">
        <w:rPr>
          <w:color w:val="000000"/>
          <w:sz w:val="28"/>
          <w:szCs w:val="28"/>
        </w:rPr>
        <w:t xml:space="preserve"> September 30, 2024 </w:t>
      </w:r>
      <w:r w:rsidR="009A0E79" w:rsidRPr="00571602">
        <w:rPr>
          <w:color w:val="000000"/>
          <w:sz w:val="28"/>
          <w:szCs w:val="28"/>
          <w:highlight w:val="yellow"/>
        </w:rPr>
        <w:t xml:space="preserve">(EXHIBIT </w:t>
      </w:r>
      <w:r w:rsidR="008F45D9">
        <w:rPr>
          <w:color w:val="000000"/>
          <w:sz w:val="28"/>
          <w:szCs w:val="28"/>
          <w:highlight w:val="yellow"/>
        </w:rPr>
        <w:t>L</w:t>
      </w:r>
      <w:r w:rsidR="009A0E79" w:rsidRPr="00571602">
        <w:rPr>
          <w:color w:val="000000"/>
          <w:sz w:val="28"/>
          <w:szCs w:val="28"/>
          <w:highlight w:val="yellow"/>
        </w:rPr>
        <w:t>)</w:t>
      </w:r>
      <w:r w:rsidR="009A0E79">
        <w:rPr>
          <w:color w:val="000000"/>
          <w:sz w:val="28"/>
          <w:szCs w:val="28"/>
        </w:rPr>
        <w:t xml:space="preserve"> and the City of Ramsey on November 12, 2024 </w:t>
      </w:r>
      <w:r w:rsidR="009A0E79" w:rsidRPr="00571602">
        <w:rPr>
          <w:color w:val="000000"/>
          <w:sz w:val="28"/>
          <w:szCs w:val="28"/>
          <w:highlight w:val="yellow"/>
        </w:rPr>
        <w:t xml:space="preserve">(EXHIBIT </w:t>
      </w:r>
      <w:r w:rsidR="008F45D9">
        <w:rPr>
          <w:color w:val="000000"/>
          <w:sz w:val="28"/>
          <w:szCs w:val="28"/>
          <w:highlight w:val="yellow"/>
        </w:rPr>
        <w:t>R</w:t>
      </w:r>
      <w:r w:rsidR="009A0E79" w:rsidRPr="00571602">
        <w:rPr>
          <w:color w:val="000000"/>
          <w:sz w:val="28"/>
          <w:szCs w:val="28"/>
          <w:highlight w:val="yellow"/>
        </w:rPr>
        <w:t>).</w:t>
      </w:r>
    </w:p>
    <w:p w14:paraId="24148675" w14:textId="1B64B60D" w:rsidR="009A0E79" w:rsidRDefault="00C32BD8" w:rsidP="00C32BD8">
      <w:pPr>
        <w:pStyle w:val="NormalWeb"/>
        <w:ind w:left="720"/>
        <w:jc w:val="both"/>
        <w:rPr>
          <w:color w:val="000000"/>
          <w:sz w:val="28"/>
          <w:szCs w:val="28"/>
        </w:rPr>
      </w:pPr>
      <w:r>
        <w:rPr>
          <w:color w:val="000000"/>
          <w:sz w:val="28"/>
          <w:szCs w:val="28"/>
        </w:rPr>
        <w:t>1</w:t>
      </w:r>
      <w:r w:rsidR="001324A5">
        <w:rPr>
          <w:color w:val="000000"/>
          <w:sz w:val="28"/>
          <w:szCs w:val="28"/>
        </w:rPr>
        <w:t>2</w:t>
      </w:r>
      <w:r>
        <w:rPr>
          <w:color w:val="000000"/>
          <w:sz w:val="28"/>
          <w:szCs w:val="28"/>
        </w:rPr>
        <w:t>.  Anoka County officials have made the claim that the head election official in the County (defined as the County Auditor) has unilateral authority to mandate use of epollbooks in any or all precincts within the County</w:t>
      </w:r>
      <w:r w:rsidR="006E1DC3">
        <w:rPr>
          <w:color w:val="000000"/>
          <w:sz w:val="28"/>
          <w:szCs w:val="28"/>
        </w:rPr>
        <w:t xml:space="preserve"> </w:t>
      </w:r>
      <w:r w:rsidR="006E1DC3" w:rsidRPr="00571602">
        <w:rPr>
          <w:color w:val="000000"/>
          <w:sz w:val="28"/>
          <w:szCs w:val="28"/>
          <w:highlight w:val="yellow"/>
        </w:rPr>
        <w:t xml:space="preserve">(EXHIBIT </w:t>
      </w:r>
      <w:r w:rsidR="008F45D9">
        <w:rPr>
          <w:color w:val="000000"/>
          <w:sz w:val="28"/>
          <w:szCs w:val="28"/>
          <w:highlight w:val="yellow"/>
        </w:rPr>
        <w:t>P</w:t>
      </w:r>
      <w:r w:rsidR="001C6041" w:rsidRPr="00571602">
        <w:rPr>
          <w:color w:val="000000"/>
          <w:sz w:val="28"/>
          <w:szCs w:val="28"/>
          <w:highlight w:val="yellow"/>
        </w:rPr>
        <w:t>)</w:t>
      </w:r>
    </w:p>
    <w:p w14:paraId="6A54022E" w14:textId="4C27091D" w:rsidR="00C32BD8" w:rsidRDefault="00C32BD8" w:rsidP="007F6021">
      <w:pPr>
        <w:pStyle w:val="NormalWeb"/>
        <w:ind w:firstLine="720"/>
        <w:jc w:val="both"/>
        <w:rPr>
          <w:color w:val="000000"/>
          <w:sz w:val="28"/>
          <w:szCs w:val="28"/>
        </w:rPr>
      </w:pPr>
      <w:r>
        <w:rPr>
          <w:color w:val="000000"/>
          <w:sz w:val="28"/>
          <w:szCs w:val="28"/>
        </w:rPr>
        <w:t>1</w:t>
      </w:r>
      <w:r w:rsidR="001324A5">
        <w:rPr>
          <w:color w:val="000000"/>
          <w:sz w:val="28"/>
          <w:szCs w:val="28"/>
        </w:rPr>
        <w:t>3</w:t>
      </w:r>
      <w:r>
        <w:rPr>
          <w:color w:val="000000"/>
          <w:sz w:val="28"/>
          <w:szCs w:val="28"/>
        </w:rPr>
        <w:t xml:space="preserve">.  Some municipalities question this claim and </w:t>
      </w:r>
      <w:r w:rsidR="00C863A7">
        <w:rPr>
          <w:color w:val="000000"/>
          <w:sz w:val="28"/>
          <w:szCs w:val="28"/>
        </w:rPr>
        <w:t xml:space="preserve">thus a legal </w:t>
      </w:r>
      <w:r>
        <w:rPr>
          <w:color w:val="000000"/>
          <w:sz w:val="28"/>
          <w:szCs w:val="28"/>
        </w:rPr>
        <w:t>question arise</w:t>
      </w:r>
      <w:r w:rsidR="00C863A7">
        <w:rPr>
          <w:color w:val="000000"/>
          <w:sz w:val="28"/>
          <w:szCs w:val="28"/>
        </w:rPr>
        <w:t>s</w:t>
      </w:r>
      <w:r>
        <w:rPr>
          <w:color w:val="000000"/>
          <w:sz w:val="28"/>
          <w:szCs w:val="28"/>
        </w:rPr>
        <w:t>.</w:t>
      </w:r>
    </w:p>
    <w:p w14:paraId="12B9A328" w14:textId="3B487417" w:rsidR="00381AE0" w:rsidRPr="00B03B4E" w:rsidRDefault="003E63D5" w:rsidP="007F6021">
      <w:pPr>
        <w:pStyle w:val="NormalWeb"/>
        <w:ind w:firstLine="720"/>
        <w:jc w:val="both"/>
        <w:rPr>
          <w:b/>
          <w:bCs/>
          <w:color w:val="000000"/>
          <w:sz w:val="28"/>
          <w:szCs w:val="28"/>
        </w:rPr>
      </w:pPr>
      <w:r w:rsidRPr="00B03B4E">
        <w:rPr>
          <w:b/>
          <w:bCs/>
          <w:color w:val="000000"/>
          <w:sz w:val="28"/>
          <w:szCs w:val="28"/>
        </w:rPr>
        <w:t xml:space="preserve">B. </w:t>
      </w:r>
      <w:r w:rsidR="00381AE0" w:rsidRPr="00B03B4E">
        <w:rPr>
          <w:b/>
          <w:bCs/>
          <w:color w:val="000000"/>
          <w:sz w:val="28"/>
          <w:szCs w:val="28"/>
        </w:rPr>
        <w:t>QUESTION</w:t>
      </w:r>
      <w:r w:rsidR="00C863A7">
        <w:rPr>
          <w:b/>
          <w:bCs/>
          <w:color w:val="000000"/>
          <w:sz w:val="28"/>
          <w:szCs w:val="28"/>
        </w:rPr>
        <w:t>(</w:t>
      </w:r>
      <w:r w:rsidR="00A85A2D" w:rsidRPr="00B03B4E">
        <w:rPr>
          <w:b/>
          <w:bCs/>
          <w:color w:val="000000"/>
          <w:sz w:val="28"/>
          <w:szCs w:val="28"/>
        </w:rPr>
        <w:t>S</w:t>
      </w:r>
      <w:r w:rsidR="00C863A7">
        <w:rPr>
          <w:b/>
          <w:bCs/>
          <w:color w:val="000000"/>
          <w:sz w:val="28"/>
          <w:szCs w:val="28"/>
        </w:rPr>
        <w:t>)</w:t>
      </w:r>
    </w:p>
    <w:p w14:paraId="63613E9B" w14:textId="057C035F" w:rsidR="00F83F72" w:rsidRDefault="007F6021" w:rsidP="007F6021">
      <w:pPr>
        <w:pStyle w:val="NormalWeb"/>
        <w:spacing w:before="0" w:beforeAutospacing="0" w:after="0" w:afterAutospacing="0"/>
        <w:ind w:left="720"/>
        <w:jc w:val="both"/>
        <w:rPr>
          <w:color w:val="000000"/>
          <w:sz w:val="28"/>
          <w:szCs w:val="28"/>
        </w:rPr>
      </w:pPr>
      <w:r>
        <w:rPr>
          <w:color w:val="000000"/>
          <w:sz w:val="28"/>
          <w:szCs w:val="28"/>
        </w:rPr>
        <w:t xml:space="preserve">1. </w:t>
      </w:r>
      <w:r w:rsidR="007362D4" w:rsidRPr="000E208F">
        <w:rPr>
          <w:color w:val="000000"/>
          <w:sz w:val="28"/>
          <w:szCs w:val="28"/>
        </w:rPr>
        <w:t xml:space="preserve">Do </w:t>
      </w:r>
      <w:r w:rsidR="00C9053A" w:rsidRPr="000E208F">
        <w:rPr>
          <w:color w:val="000000"/>
          <w:sz w:val="28"/>
          <w:szCs w:val="28"/>
        </w:rPr>
        <w:t xml:space="preserve">Minnesota </w:t>
      </w:r>
      <w:r w:rsidR="007362D4" w:rsidRPr="000E208F">
        <w:rPr>
          <w:color w:val="000000"/>
          <w:sz w:val="28"/>
          <w:szCs w:val="28"/>
        </w:rPr>
        <w:t>county auditors have the statutory authority to mandate use of electronic roster systems (aka electronic pollbooks or poll pads) in any or all precincts within their county without the approval of the governing bodies of the municipalities (cities and townships) involved?</w:t>
      </w:r>
    </w:p>
    <w:p w14:paraId="33DB8841" w14:textId="77777777" w:rsidR="00AE7217" w:rsidRPr="000E208F" w:rsidRDefault="00AE7217" w:rsidP="00C863A7">
      <w:pPr>
        <w:pStyle w:val="NormalWeb"/>
        <w:spacing w:before="0" w:beforeAutospacing="0" w:after="0" w:afterAutospacing="0"/>
        <w:jc w:val="both"/>
        <w:rPr>
          <w:color w:val="000000"/>
          <w:sz w:val="28"/>
          <w:szCs w:val="28"/>
        </w:rPr>
      </w:pPr>
    </w:p>
    <w:p w14:paraId="606C4C3C" w14:textId="77A08BC4" w:rsidR="00AE7217" w:rsidRPr="000E208F" w:rsidRDefault="00C863A7" w:rsidP="006E485B">
      <w:pPr>
        <w:pStyle w:val="NormalWeb"/>
        <w:spacing w:before="0" w:beforeAutospacing="0" w:after="0" w:afterAutospacing="0"/>
        <w:ind w:left="720"/>
        <w:jc w:val="both"/>
        <w:rPr>
          <w:color w:val="000000"/>
          <w:sz w:val="28"/>
          <w:szCs w:val="28"/>
        </w:rPr>
      </w:pPr>
      <w:r>
        <w:rPr>
          <w:color w:val="000000"/>
          <w:sz w:val="28"/>
          <w:szCs w:val="28"/>
        </w:rPr>
        <w:t>2</w:t>
      </w:r>
      <w:r w:rsidR="007F6021">
        <w:rPr>
          <w:color w:val="000000"/>
          <w:sz w:val="28"/>
          <w:szCs w:val="28"/>
        </w:rPr>
        <w:t xml:space="preserve">. </w:t>
      </w:r>
      <w:r w:rsidR="006E485B">
        <w:rPr>
          <w:color w:val="000000"/>
          <w:sz w:val="28"/>
          <w:szCs w:val="28"/>
        </w:rPr>
        <w:t>May municipalities independently decide if they will use electronic rosters (aka epollbooks or poll pads) in any or all of their precincts?</w:t>
      </w:r>
    </w:p>
    <w:p w14:paraId="76B4EBED" w14:textId="35FB3648" w:rsidR="00381AE0" w:rsidRPr="00B03B4E" w:rsidRDefault="003E63D5" w:rsidP="00984E24">
      <w:pPr>
        <w:pStyle w:val="NormalWeb"/>
        <w:ind w:left="720"/>
        <w:jc w:val="both"/>
        <w:rPr>
          <w:b/>
          <w:bCs/>
          <w:color w:val="000000"/>
          <w:sz w:val="28"/>
          <w:szCs w:val="28"/>
        </w:rPr>
      </w:pPr>
      <w:r w:rsidRPr="00B03B4E">
        <w:rPr>
          <w:b/>
          <w:bCs/>
          <w:color w:val="000000"/>
          <w:sz w:val="28"/>
          <w:szCs w:val="28"/>
        </w:rPr>
        <w:t>C. ANSWER</w:t>
      </w:r>
      <w:r w:rsidR="009C7A24">
        <w:rPr>
          <w:b/>
          <w:bCs/>
          <w:color w:val="000000"/>
          <w:sz w:val="28"/>
          <w:szCs w:val="28"/>
        </w:rPr>
        <w:t>S</w:t>
      </w:r>
    </w:p>
    <w:p w14:paraId="740EBCBC" w14:textId="35607655" w:rsidR="006E485B" w:rsidRDefault="006E485B" w:rsidP="004724BC">
      <w:pPr>
        <w:pStyle w:val="NormalWeb"/>
        <w:ind w:left="720"/>
        <w:jc w:val="both"/>
        <w:rPr>
          <w:color w:val="000000"/>
          <w:sz w:val="28"/>
          <w:szCs w:val="28"/>
        </w:rPr>
      </w:pPr>
      <w:r>
        <w:rPr>
          <w:color w:val="000000"/>
          <w:sz w:val="28"/>
          <w:szCs w:val="28"/>
        </w:rPr>
        <w:t>1.  No. Minnesota county auditors must promulgate rules for deployment and use of electronic roster systems in any or all precincts within their county and said rules must be authorized by the governing bodies of the municipalities involved.</w:t>
      </w:r>
    </w:p>
    <w:p w14:paraId="1757294D" w14:textId="35E9B264" w:rsidR="004724BC" w:rsidRDefault="006E485B" w:rsidP="004724BC">
      <w:pPr>
        <w:pStyle w:val="NormalWeb"/>
        <w:ind w:left="720"/>
        <w:jc w:val="both"/>
        <w:rPr>
          <w:color w:val="000000"/>
          <w:sz w:val="28"/>
          <w:szCs w:val="28"/>
        </w:rPr>
      </w:pPr>
      <w:r>
        <w:rPr>
          <w:color w:val="000000"/>
          <w:sz w:val="28"/>
          <w:szCs w:val="28"/>
        </w:rPr>
        <w:lastRenderedPageBreak/>
        <w:t xml:space="preserve">2. </w:t>
      </w:r>
      <w:r w:rsidR="00315A8C">
        <w:rPr>
          <w:color w:val="000000"/>
          <w:sz w:val="28"/>
          <w:szCs w:val="28"/>
        </w:rPr>
        <w:t xml:space="preserve">Yes.  </w:t>
      </w:r>
      <w:r w:rsidR="00F86D6E" w:rsidRPr="000E208F">
        <w:rPr>
          <w:color w:val="000000"/>
          <w:sz w:val="28"/>
          <w:szCs w:val="28"/>
        </w:rPr>
        <w:t>Municipalities in Anoka County may decide if they will use electronic roster systems (poll pads) based upon statutory provisions that require municipal approval of County rules (201.221, subd.</w:t>
      </w:r>
      <w:r w:rsidR="003C6FFE">
        <w:rPr>
          <w:color w:val="000000"/>
          <w:sz w:val="28"/>
          <w:szCs w:val="28"/>
        </w:rPr>
        <w:t xml:space="preserve"> 4</w:t>
      </w:r>
      <w:r w:rsidR="00F86D6E" w:rsidRPr="000E208F">
        <w:rPr>
          <w:color w:val="000000"/>
          <w:sz w:val="28"/>
          <w:szCs w:val="28"/>
        </w:rPr>
        <w:t>), municipal option to revoke precincts designated for poll pad use (201</w:t>
      </w:r>
      <w:r w:rsidR="003C6FFE">
        <w:rPr>
          <w:color w:val="000000"/>
          <w:sz w:val="28"/>
          <w:szCs w:val="28"/>
        </w:rPr>
        <w:t>.225, subd. 6</w:t>
      </w:r>
      <w:r w:rsidR="00F86D6E" w:rsidRPr="000E208F">
        <w:rPr>
          <w:color w:val="000000"/>
          <w:sz w:val="28"/>
          <w:szCs w:val="28"/>
        </w:rPr>
        <w:t>), and</w:t>
      </w:r>
      <w:r w:rsidR="00315A8C">
        <w:rPr>
          <w:color w:val="000000"/>
          <w:sz w:val="28"/>
          <w:szCs w:val="28"/>
        </w:rPr>
        <w:t>, in Anoka County,</w:t>
      </w:r>
      <w:r w:rsidR="00F86D6E" w:rsidRPr="000E208F">
        <w:rPr>
          <w:color w:val="000000"/>
          <w:sz w:val="28"/>
          <w:szCs w:val="28"/>
        </w:rPr>
        <w:t xml:space="preserve"> municipal option to terminate 2018 agreements</w:t>
      </w:r>
      <w:r w:rsidR="00315A8C">
        <w:rPr>
          <w:color w:val="000000"/>
          <w:sz w:val="28"/>
          <w:szCs w:val="28"/>
        </w:rPr>
        <w:t xml:space="preserve"> for use</w:t>
      </w:r>
      <w:r w:rsidR="005622A7">
        <w:rPr>
          <w:color w:val="000000"/>
          <w:sz w:val="28"/>
          <w:szCs w:val="28"/>
        </w:rPr>
        <w:t xml:space="preserve"> (Section 7).</w:t>
      </w:r>
    </w:p>
    <w:p w14:paraId="4F8BE900" w14:textId="3D798A38" w:rsidR="004724BC" w:rsidRPr="000E208F" w:rsidRDefault="006E485B" w:rsidP="007F6021">
      <w:pPr>
        <w:pStyle w:val="NormalWeb"/>
        <w:ind w:left="720"/>
        <w:jc w:val="both"/>
        <w:rPr>
          <w:color w:val="000000"/>
          <w:sz w:val="28"/>
          <w:szCs w:val="28"/>
        </w:rPr>
      </w:pPr>
      <w:r>
        <w:rPr>
          <w:color w:val="000000"/>
          <w:sz w:val="28"/>
          <w:szCs w:val="28"/>
        </w:rPr>
        <w:t xml:space="preserve">3. </w:t>
      </w:r>
      <w:r w:rsidR="004724BC">
        <w:rPr>
          <w:color w:val="000000"/>
          <w:sz w:val="28"/>
          <w:szCs w:val="28"/>
        </w:rPr>
        <w:t xml:space="preserve">Furthermore, the discharge of statutory duties </w:t>
      </w:r>
      <w:r>
        <w:rPr>
          <w:color w:val="000000"/>
          <w:sz w:val="28"/>
          <w:szCs w:val="28"/>
        </w:rPr>
        <w:t xml:space="preserve">and exercise of any statutory discretionary authority </w:t>
      </w:r>
      <w:r w:rsidR="004724BC">
        <w:rPr>
          <w:color w:val="000000"/>
          <w:sz w:val="28"/>
          <w:szCs w:val="28"/>
        </w:rPr>
        <w:t>of county auditor is</w:t>
      </w:r>
      <w:r>
        <w:rPr>
          <w:color w:val="000000"/>
          <w:sz w:val="28"/>
          <w:szCs w:val="28"/>
        </w:rPr>
        <w:t xml:space="preserve"> born by</w:t>
      </w:r>
      <w:r w:rsidR="004724BC">
        <w:rPr>
          <w:color w:val="000000"/>
          <w:sz w:val="28"/>
          <w:szCs w:val="28"/>
        </w:rPr>
        <w:t xml:space="preserve"> the Anoka County Board of Commissioners </w:t>
      </w:r>
      <w:r w:rsidR="002C31D0">
        <w:rPr>
          <w:color w:val="000000"/>
          <w:sz w:val="28"/>
          <w:szCs w:val="28"/>
        </w:rPr>
        <w:t xml:space="preserve">and then </w:t>
      </w:r>
      <w:r>
        <w:rPr>
          <w:color w:val="000000"/>
          <w:sz w:val="28"/>
          <w:szCs w:val="28"/>
        </w:rPr>
        <w:t xml:space="preserve">may be delegated </w:t>
      </w:r>
      <w:r w:rsidR="002C31D0">
        <w:rPr>
          <w:color w:val="000000"/>
          <w:sz w:val="28"/>
          <w:szCs w:val="28"/>
        </w:rPr>
        <w:t>to an appointed official</w:t>
      </w:r>
      <w:r>
        <w:rPr>
          <w:color w:val="000000"/>
          <w:sz w:val="28"/>
          <w:szCs w:val="28"/>
        </w:rPr>
        <w:t xml:space="preserve"> within</w:t>
      </w:r>
      <w:r w:rsidR="004724BC">
        <w:rPr>
          <w:color w:val="000000"/>
          <w:sz w:val="28"/>
          <w:szCs w:val="28"/>
        </w:rPr>
        <w:t xml:space="preserve"> </w:t>
      </w:r>
      <w:r>
        <w:rPr>
          <w:color w:val="000000"/>
          <w:sz w:val="28"/>
          <w:szCs w:val="28"/>
        </w:rPr>
        <w:t xml:space="preserve">their </w:t>
      </w:r>
      <w:r w:rsidR="002C31D0">
        <w:rPr>
          <w:color w:val="000000"/>
          <w:sz w:val="28"/>
          <w:szCs w:val="28"/>
        </w:rPr>
        <w:t xml:space="preserve">organization </w:t>
      </w:r>
      <w:r w:rsidR="004724BC">
        <w:rPr>
          <w:color w:val="000000"/>
          <w:sz w:val="28"/>
          <w:szCs w:val="28"/>
        </w:rPr>
        <w:t>delegation (383E.04).</w:t>
      </w:r>
    </w:p>
    <w:p w14:paraId="0FA100A8" w14:textId="4539422F" w:rsidR="00647F6E" w:rsidRPr="00225222" w:rsidRDefault="003E63D5" w:rsidP="00225222">
      <w:pPr>
        <w:pStyle w:val="NormalWeb"/>
        <w:jc w:val="both"/>
        <w:rPr>
          <w:b/>
          <w:bCs/>
          <w:color w:val="000000"/>
          <w:sz w:val="36"/>
          <w:szCs w:val="36"/>
        </w:rPr>
      </w:pPr>
      <w:r w:rsidRPr="00225222">
        <w:rPr>
          <w:b/>
          <w:bCs/>
          <w:color w:val="000000"/>
          <w:sz w:val="36"/>
          <w:szCs w:val="36"/>
        </w:rPr>
        <w:t>II.</w:t>
      </w:r>
      <w:r w:rsidR="00225222">
        <w:rPr>
          <w:b/>
          <w:bCs/>
          <w:color w:val="000000"/>
          <w:sz w:val="36"/>
          <w:szCs w:val="36"/>
        </w:rPr>
        <w:t xml:space="preserve">  </w:t>
      </w:r>
      <w:r w:rsidR="00381AE0" w:rsidRPr="00225222">
        <w:rPr>
          <w:b/>
          <w:bCs/>
          <w:color w:val="000000"/>
          <w:sz w:val="36"/>
          <w:szCs w:val="36"/>
        </w:rPr>
        <w:t>FACT</w:t>
      </w:r>
      <w:r w:rsidR="008419AF" w:rsidRPr="00225222">
        <w:rPr>
          <w:b/>
          <w:bCs/>
          <w:color w:val="000000"/>
          <w:sz w:val="36"/>
          <w:szCs w:val="36"/>
        </w:rPr>
        <w:t xml:space="preserve"> FINDING</w:t>
      </w:r>
    </w:p>
    <w:p w14:paraId="49172778" w14:textId="1B7E087D" w:rsidR="003740D0" w:rsidRDefault="00E574A7" w:rsidP="003740D0">
      <w:pPr>
        <w:pStyle w:val="NormalWeb"/>
        <w:ind w:left="720"/>
        <w:jc w:val="both"/>
        <w:rPr>
          <w:color w:val="000000"/>
          <w:sz w:val="28"/>
          <w:szCs w:val="28"/>
        </w:rPr>
      </w:pPr>
      <w:r w:rsidRPr="00B03B4E">
        <w:rPr>
          <w:b/>
          <w:bCs/>
          <w:color w:val="000000"/>
          <w:sz w:val="28"/>
          <w:szCs w:val="28"/>
        </w:rPr>
        <w:t>A</w:t>
      </w:r>
      <w:r w:rsidR="00647F6E" w:rsidRPr="00B03B4E">
        <w:rPr>
          <w:b/>
          <w:bCs/>
          <w:color w:val="000000"/>
          <w:sz w:val="28"/>
          <w:szCs w:val="28"/>
        </w:rPr>
        <w:t xml:space="preserve">. </w:t>
      </w:r>
      <w:r w:rsidR="003740D0" w:rsidRPr="00B03B4E">
        <w:rPr>
          <w:b/>
          <w:bCs/>
          <w:color w:val="000000"/>
          <w:sz w:val="28"/>
          <w:szCs w:val="28"/>
        </w:rPr>
        <w:t>2018 AGREEMENTS.</w:t>
      </w:r>
      <w:r w:rsidR="003740D0">
        <w:rPr>
          <w:color w:val="000000"/>
          <w:sz w:val="28"/>
          <w:szCs w:val="28"/>
        </w:rPr>
        <w:t xml:space="preserve">  In </w:t>
      </w:r>
      <w:r w:rsidR="003740D0" w:rsidRPr="000E208F">
        <w:rPr>
          <w:color w:val="000000"/>
          <w:sz w:val="28"/>
          <w:szCs w:val="28"/>
        </w:rPr>
        <w:t>2018</w:t>
      </w:r>
      <w:r w:rsidR="003740D0">
        <w:rPr>
          <w:color w:val="000000"/>
          <w:sz w:val="28"/>
          <w:szCs w:val="28"/>
        </w:rPr>
        <w:t xml:space="preserve"> identical agreements for use of electronic roster system (poll pads) were created and signed by officials from Anoka County and all 21 municipalities in Anoka County.  </w:t>
      </w:r>
      <w:r w:rsidR="00BA25A0">
        <w:rPr>
          <w:color w:val="000000"/>
          <w:sz w:val="28"/>
          <w:szCs w:val="28"/>
        </w:rPr>
        <w:t>These agreement number are C0006579 through C0006599</w:t>
      </w:r>
      <w:r w:rsidR="00631967">
        <w:rPr>
          <w:color w:val="000000"/>
          <w:sz w:val="28"/>
          <w:szCs w:val="28"/>
        </w:rPr>
        <w:t>.</w:t>
      </w:r>
    </w:p>
    <w:p w14:paraId="18521232" w14:textId="6C8AD3E1" w:rsidR="003740D0" w:rsidRDefault="003740D0" w:rsidP="003740D0">
      <w:pPr>
        <w:pStyle w:val="NormalWeb"/>
        <w:spacing w:before="0" w:beforeAutospacing="0" w:after="0" w:afterAutospacing="0"/>
        <w:ind w:left="720"/>
        <w:jc w:val="both"/>
        <w:rPr>
          <w:color w:val="000000"/>
          <w:sz w:val="28"/>
          <w:szCs w:val="28"/>
        </w:rPr>
      </w:pPr>
      <w:r>
        <w:rPr>
          <w:color w:val="000000"/>
          <w:sz w:val="28"/>
          <w:szCs w:val="28"/>
        </w:rPr>
        <w:t>1.</w:t>
      </w:r>
      <w:r w:rsidR="00631967">
        <w:rPr>
          <w:color w:val="000000"/>
          <w:sz w:val="28"/>
          <w:szCs w:val="28"/>
        </w:rPr>
        <w:t xml:space="preserve"> </w:t>
      </w:r>
      <w:r w:rsidRPr="000E208F">
        <w:rPr>
          <w:color w:val="000000"/>
          <w:sz w:val="28"/>
          <w:szCs w:val="28"/>
        </w:rPr>
        <w:t>These is no record of formal approval by the Anoka County Board of Commissioners including</w:t>
      </w:r>
      <w:r>
        <w:rPr>
          <w:color w:val="000000"/>
          <w:sz w:val="28"/>
          <w:szCs w:val="28"/>
        </w:rPr>
        <w:t>:</w:t>
      </w:r>
    </w:p>
    <w:p w14:paraId="1F90B559" w14:textId="77777777" w:rsidR="003740D0" w:rsidRDefault="003740D0" w:rsidP="003740D0">
      <w:pPr>
        <w:pStyle w:val="NormalWeb"/>
        <w:spacing w:before="0" w:beforeAutospacing="0" w:after="0" w:afterAutospacing="0"/>
        <w:ind w:left="720"/>
        <w:jc w:val="both"/>
        <w:rPr>
          <w:color w:val="000000"/>
          <w:sz w:val="28"/>
          <w:szCs w:val="28"/>
        </w:rPr>
      </w:pPr>
      <w:r>
        <w:rPr>
          <w:color w:val="000000"/>
          <w:sz w:val="28"/>
          <w:szCs w:val="28"/>
        </w:rPr>
        <w:tab/>
        <w:t>a) No publicly posted meeting agenda</w:t>
      </w:r>
    </w:p>
    <w:p w14:paraId="0D89DF1E" w14:textId="77777777" w:rsidR="003740D0" w:rsidRDefault="003740D0" w:rsidP="003740D0">
      <w:pPr>
        <w:pStyle w:val="NormalWeb"/>
        <w:spacing w:before="0" w:beforeAutospacing="0" w:after="0" w:afterAutospacing="0"/>
        <w:ind w:left="720"/>
        <w:jc w:val="both"/>
        <w:rPr>
          <w:color w:val="000000"/>
          <w:sz w:val="28"/>
          <w:szCs w:val="28"/>
        </w:rPr>
      </w:pPr>
      <w:r>
        <w:rPr>
          <w:color w:val="000000"/>
          <w:sz w:val="28"/>
          <w:szCs w:val="28"/>
        </w:rPr>
        <w:tab/>
        <w:t>b) No publicly posted staff report</w:t>
      </w:r>
    </w:p>
    <w:p w14:paraId="7D4135D2" w14:textId="77777777" w:rsidR="003740D0" w:rsidRDefault="003740D0" w:rsidP="003740D0">
      <w:pPr>
        <w:pStyle w:val="NormalWeb"/>
        <w:spacing w:before="0" w:beforeAutospacing="0" w:after="0" w:afterAutospacing="0"/>
        <w:ind w:left="720"/>
        <w:jc w:val="both"/>
        <w:rPr>
          <w:color w:val="000000"/>
          <w:sz w:val="28"/>
          <w:szCs w:val="28"/>
        </w:rPr>
      </w:pPr>
      <w:r>
        <w:rPr>
          <w:color w:val="000000"/>
          <w:sz w:val="28"/>
          <w:szCs w:val="28"/>
        </w:rPr>
        <w:tab/>
        <w:t>c) No publicly posted agreement documents</w:t>
      </w:r>
    </w:p>
    <w:p w14:paraId="49BAB4C5" w14:textId="77777777" w:rsidR="003740D0" w:rsidRDefault="003740D0" w:rsidP="003740D0">
      <w:pPr>
        <w:pStyle w:val="NormalWeb"/>
        <w:spacing w:before="0" w:beforeAutospacing="0" w:after="0" w:afterAutospacing="0"/>
        <w:ind w:left="720"/>
        <w:jc w:val="both"/>
        <w:rPr>
          <w:color w:val="000000"/>
          <w:sz w:val="28"/>
          <w:szCs w:val="28"/>
        </w:rPr>
      </w:pPr>
      <w:r>
        <w:rPr>
          <w:color w:val="000000"/>
          <w:sz w:val="28"/>
          <w:szCs w:val="28"/>
        </w:rPr>
        <w:tab/>
        <w:t>d) No public discussion held</w:t>
      </w:r>
    </w:p>
    <w:p w14:paraId="224D75C6" w14:textId="7E72B163" w:rsidR="00631967" w:rsidRDefault="00631967" w:rsidP="003740D0">
      <w:pPr>
        <w:pStyle w:val="NormalWeb"/>
        <w:spacing w:before="0" w:beforeAutospacing="0" w:after="0" w:afterAutospacing="0"/>
        <w:ind w:left="720"/>
        <w:jc w:val="both"/>
        <w:rPr>
          <w:color w:val="000000"/>
          <w:sz w:val="28"/>
          <w:szCs w:val="28"/>
        </w:rPr>
      </w:pPr>
      <w:r>
        <w:rPr>
          <w:color w:val="000000"/>
          <w:sz w:val="28"/>
          <w:szCs w:val="28"/>
        </w:rPr>
        <w:tab/>
        <w:t>e) No public vote taken</w:t>
      </w:r>
    </w:p>
    <w:p w14:paraId="1AB5D098" w14:textId="19240094" w:rsidR="003740D0" w:rsidRDefault="003740D0" w:rsidP="003740D0">
      <w:pPr>
        <w:pStyle w:val="NormalWeb"/>
        <w:spacing w:before="0" w:beforeAutospacing="0" w:after="0" w:afterAutospacing="0"/>
        <w:jc w:val="both"/>
        <w:rPr>
          <w:color w:val="000000"/>
          <w:sz w:val="28"/>
          <w:szCs w:val="28"/>
        </w:rPr>
      </w:pPr>
      <w:r>
        <w:rPr>
          <w:color w:val="000000"/>
          <w:sz w:val="28"/>
          <w:szCs w:val="28"/>
        </w:rPr>
        <w:tab/>
      </w:r>
      <w:r>
        <w:rPr>
          <w:color w:val="000000"/>
          <w:sz w:val="28"/>
          <w:szCs w:val="28"/>
        </w:rPr>
        <w:tab/>
      </w:r>
      <w:r w:rsidR="00631967">
        <w:rPr>
          <w:color w:val="000000"/>
          <w:sz w:val="28"/>
          <w:szCs w:val="28"/>
        </w:rPr>
        <w:t>f</w:t>
      </w:r>
      <w:r>
        <w:rPr>
          <w:color w:val="000000"/>
          <w:sz w:val="28"/>
          <w:szCs w:val="28"/>
        </w:rPr>
        <w:t>) No publicly posted meeting minutes</w:t>
      </w:r>
    </w:p>
    <w:p w14:paraId="4C1027B1" w14:textId="77777777" w:rsidR="003740D0" w:rsidRPr="000E208F" w:rsidRDefault="003740D0" w:rsidP="003740D0">
      <w:pPr>
        <w:pStyle w:val="NormalWeb"/>
        <w:spacing w:before="0" w:beforeAutospacing="0" w:after="0" w:afterAutospacing="0"/>
        <w:jc w:val="both"/>
        <w:rPr>
          <w:color w:val="000000"/>
          <w:sz w:val="28"/>
          <w:szCs w:val="28"/>
        </w:rPr>
      </w:pPr>
    </w:p>
    <w:p w14:paraId="22CF8E4A" w14:textId="5B8CF862" w:rsidR="003740D0" w:rsidRPr="000E208F" w:rsidRDefault="003740D0" w:rsidP="00C96450">
      <w:pPr>
        <w:pStyle w:val="NormalWeb"/>
        <w:spacing w:before="0" w:beforeAutospacing="0" w:after="0" w:afterAutospacing="0"/>
        <w:ind w:left="720"/>
        <w:jc w:val="both"/>
        <w:rPr>
          <w:color w:val="000000"/>
          <w:sz w:val="28"/>
          <w:szCs w:val="28"/>
        </w:rPr>
      </w:pPr>
      <w:r>
        <w:rPr>
          <w:color w:val="000000"/>
          <w:sz w:val="28"/>
          <w:szCs w:val="28"/>
        </w:rPr>
        <w:t xml:space="preserve">2. </w:t>
      </w:r>
      <w:r w:rsidRPr="000E208F">
        <w:rPr>
          <w:color w:val="000000"/>
          <w:sz w:val="28"/>
          <w:szCs w:val="28"/>
        </w:rPr>
        <w:t>There is no record of formal approval by the governing bodies of 20 of the 21 municipalities in the County</w:t>
      </w:r>
      <w:r>
        <w:rPr>
          <w:color w:val="000000"/>
          <w:sz w:val="28"/>
          <w:szCs w:val="28"/>
        </w:rPr>
        <w:t xml:space="preserve"> </w:t>
      </w:r>
      <w:r w:rsidR="000C3B40">
        <w:rPr>
          <w:color w:val="000000"/>
          <w:sz w:val="28"/>
          <w:szCs w:val="28"/>
        </w:rPr>
        <w:t>(</w:t>
      </w:r>
      <w:r>
        <w:rPr>
          <w:color w:val="000000"/>
          <w:sz w:val="28"/>
          <w:szCs w:val="28"/>
        </w:rPr>
        <w:t>except for the City of Oak Grove</w:t>
      </w:r>
      <w:r w:rsidR="000C3B40">
        <w:rPr>
          <w:color w:val="000000"/>
          <w:sz w:val="28"/>
          <w:szCs w:val="28"/>
        </w:rPr>
        <w:t>) including</w:t>
      </w:r>
      <w:r>
        <w:rPr>
          <w:color w:val="000000"/>
          <w:sz w:val="28"/>
          <w:szCs w:val="28"/>
        </w:rPr>
        <w:t>:</w:t>
      </w:r>
    </w:p>
    <w:p w14:paraId="0F927052" w14:textId="77777777" w:rsidR="003740D0" w:rsidRDefault="003740D0" w:rsidP="00C96450">
      <w:pPr>
        <w:pStyle w:val="NormalWeb"/>
        <w:spacing w:before="0" w:beforeAutospacing="0" w:after="0" w:afterAutospacing="0"/>
        <w:ind w:left="720" w:firstLine="720"/>
        <w:jc w:val="both"/>
        <w:rPr>
          <w:color w:val="000000"/>
          <w:sz w:val="28"/>
          <w:szCs w:val="28"/>
        </w:rPr>
      </w:pPr>
      <w:r>
        <w:rPr>
          <w:color w:val="000000"/>
          <w:sz w:val="28"/>
          <w:szCs w:val="28"/>
        </w:rPr>
        <w:t>a) No publicly posted meeting agenda</w:t>
      </w:r>
    </w:p>
    <w:p w14:paraId="7FEBBF8B" w14:textId="77777777" w:rsidR="003740D0" w:rsidRDefault="003740D0" w:rsidP="00C96450">
      <w:pPr>
        <w:pStyle w:val="NormalWeb"/>
        <w:spacing w:before="0" w:beforeAutospacing="0" w:after="0" w:afterAutospacing="0"/>
        <w:ind w:left="720"/>
        <w:jc w:val="both"/>
        <w:rPr>
          <w:color w:val="000000"/>
          <w:sz w:val="28"/>
          <w:szCs w:val="28"/>
        </w:rPr>
      </w:pPr>
      <w:r>
        <w:rPr>
          <w:color w:val="000000"/>
          <w:sz w:val="28"/>
          <w:szCs w:val="28"/>
        </w:rPr>
        <w:tab/>
        <w:t>b) No publicly posted staff report</w:t>
      </w:r>
    </w:p>
    <w:p w14:paraId="12203BD3" w14:textId="77777777" w:rsidR="003740D0" w:rsidRDefault="003740D0" w:rsidP="00C96450">
      <w:pPr>
        <w:pStyle w:val="NormalWeb"/>
        <w:spacing w:before="0" w:beforeAutospacing="0" w:after="0" w:afterAutospacing="0"/>
        <w:ind w:left="720"/>
        <w:jc w:val="both"/>
        <w:rPr>
          <w:color w:val="000000"/>
          <w:sz w:val="28"/>
          <w:szCs w:val="28"/>
        </w:rPr>
      </w:pPr>
      <w:r>
        <w:rPr>
          <w:color w:val="000000"/>
          <w:sz w:val="28"/>
          <w:szCs w:val="28"/>
        </w:rPr>
        <w:tab/>
        <w:t>c) No publicly posted agreement documents</w:t>
      </w:r>
    </w:p>
    <w:p w14:paraId="79A3B8BC" w14:textId="77777777" w:rsidR="003740D0" w:rsidRDefault="003740D0" w:rsidP="00C96450">
      <w:pPr>
        <w:pStyle w:val="NormalWeb"/>
        <w:spacing w:before="0" w:beforeAutospacing="0" w:after="0" w:afterAutospacing="0"/>
        <w:ind w:left="720"/>
        <w:jc w:val="both"/>
        <w:rPr>
          <w:color w:val="000000"/>
          <w:sz w:val="28"/>
          <w:szCs w:val="28"/>
        </w:rPr>
      </w:pPr>
      <w:r>
        <w:rPr>
          <w:color w:val="000000"/>
          <w:sz w:val="28"/>
          <w:szCs w:val="28"/>
        </w:rPr>
        <w:tab/>
        <w:t>d) No public discussion held</w:t>
      </w:r>
    </w:p>
    <w:p w14:paraId="0CAFE599" w14:textId="7334DC50" w:rsidR="00631967" w:rsidRDefault="00631967" w:rsidP="00C96450">
      <w:pPr>
        <w:pStyle w:val="NormalWeb"/>
        <w:spacing w:before="0" w:beforeAutospacing="0" w:after="0" w:afterAutospacing="0"/>
        <w:ind w:left="720"/>
        <w:jc w:val="both"/>
        <w:rPr>
          <w:color w:val="000000"/>
          <w:sz w:val="28"/>
          <w:szCs w:val="28"/>
        </w:rPr>
      </w:pPr>
      <w:r>
        <w:rPr>
          <w:color w:val="000000"/>
          <w:sz w:val="28"/>
          <w:szCs w:val="28"/>
        </w:rPr>
        <w:tab/>
        <w:t>e) No public vote taken</w:t>
      </w:r>
    </w:p>
    <w:p w14:paraId="18F2EF26" w14:textId="44360F06" w:rsidR="003740D0" w:rsidRDefault="003740D0" w:rsidP="00C96450">
      <w:pPr>
        <w:pStyle w:val="NormalWeb"/>
        <w:spacing w:before="0" w:beforeAutospacing="0" w:after="0" w:afterAutospacing="0"/>
        <w:jc w:val="both"/>
        <w:rPr>
          <w:color w:val="000000"/>
          <w:sz w:val="28"/>
          <w:szCs w:val="28"/>
        </w:rPr>
      </w:pPr>
      <w:r>
        <w:rPr>
          <w:color w:val="000000"/>
          <w:sz w:val="28"/>
          <w:szCs w:val="28"/>
        </w:rPr>
        <w:tab/>
      </w:r>
      <w:r>
        <w:rPr>
          <w:color w:val="000000"/>
          <w:sz w:val="28"/>
          <w:szCs w:val="28"/>
        </w:rPr>
        <w:tab/>
      </w:r>
      <w:r w:rsidR="00631967">
        <w:rPr>
          <w:color w:val="000000"/>
          <w:sz w:val="28"/>
          <w:szCs w:val="28"/>
        </w:rPr>
        <w:t>f</w:t>
      </w:r>
      <w:r>
        <w:rPr>
          <w:color w:val="000000"/>
          <w:sz w:val="28"/>
          <w:szCs w:val="28"/>
        </w:rPr>
        <w:t>) No publicly posted meeting minutes</w:t>
      </w:r>
    </w:p>
    <w:p w14:paraId="77459D69" w14:textId="77777777" w:rsidR="00C96450" w:rsidRDefault="00C96450" w:rsidP="00C96450">
      <w:pPr>
        <w:pStyle w:val="NormalWeb"/>
        <w:spacing w:before="0" w:beforeAutospacing="0" w:after="0" w:afterAutospacing="0"/>
        <w:jc w:val="both"/>
        <w:rPr>
          <w:color w:val="000000"/>
          <w:sz w:val="28"/>
          <w:szCs w:val="28"/>
        </w:rPr>
      </w:pPr>
    </w:p>
    <w:p w14:paraId="3A1AFDF9" w14:textId="63790484" w:rsidR="0022436A" w:rsidRDefault="00D90724" w:rsidP="00C96450">
      <w:pPr>
        <w:pStyle w:val="NormalWeb"/>
        <w:spacing w:before="0" w:beforeAutospacing="0" w:after="0" w:afterAutospacing="0"/>
        <w:jc w:val="both"/>
        <w:rPr>
          <w:color w:val="000000"/>
          <w:sz w:val="28"/>
          <w:szCs w:val="28"/>
        </w:rPr>
      </w:pPr>
      <w:r>
        <w:rPr>
          <w:color w:val="000000"/>
          <w:sz w:val="28"/>
          <w:szCs w:val="28"/>
        </w:rPr>
        <w:tab/>
        <w:t xml:space="preserve">3. A Data Practices request produced no evidence of County approval </w:t>
      </w:r>
      <w:r w:rsidRPr="00571602">
        <w:rPr>
          <w:color w:val="000000"/>
          <w:sz w:val="28"/>
          <w:szCs w:val="28"/>
          <w:highlight w:val="yellow"/>
        </w:rPr>
        <w:t xml:space="preserve">(EXHIBIT </w:t>
      </w:r>
      <w:r w:rsidR="00BC3783">
        <w:rPr>
          <w:color w:val="000000"/>
          <w:sz w:val="28"/>
          <w:szCs w:val="28"/>
          <w:highlight w:val="yellow"/>
        </w:rPr>
        <w:t>N</w:t>
      </w:r>
      <w:r w:rsidRPr="00571602">
        <w:rPr>
          <w:color w:val="000000"/>
          <w:sz w:val="28"/>
          <w:szCs w:val="28"/>
          <w:highlight w:val="yellow"/>
        </w:rPr>
        <w:t>).</w:t>
      </w:r>
    </w:p>
    <w:p w14:paraId="4CD273D0" w14:textId="77777777" w:rsidR="0022436A" w:rsidRDefault="0022436A" w:rsidP="00C96450">
      <w:pPr>
        <w:pStyle w:val="NormalWeb"/>
        <w:spacing w:before="0" w:beforeAutospacing="0" w:after="0" w:afterAutospacing="0"/>
        <w:jc w:val="both"/>
        <w:rPr>
          <w:color w:val="000000"/>
          <w:sz w:val="28"/>
          <w:szCs w:val="28"/>
        </w:rPr>
      </w:pPr>
    </w:p>
    <w:p w14:paraId="266EC7AE" w14:textId="3F92B400" w:rsidR="00C85BC2" w:rsidRDefault="0022436A" w:rsidP="00FA4356">
      <w:pPr>
        <w:pStyle w:val="NormalWeb"/>
        <w:spacing w:before="0" w:beforeAutospacing="0" w:after="0" w:afterAutospacing="0"/>
        <w:ind w:firstLine="720"/>
        <w:jc w:val="both"/>
        <w:rPr>
          <w:color w:val="000000"/>
          <w:sz w:val="28"/>
          <w:szCs w:val="28"/>
        </w:rPr>
      </w:pPr>
      <w:r>
        <w:rPr>
          <w:color w:val="000000"/>
          <w:sz w:val="28"/>
          <w:szCs w:val="28"/>
        </w:rPr>
        <w:t xml:space="preserve">4. Another request produced no evidence of County approval </w:t>
      </w:r>
      <w:r w:rsidRPr="00571602">
        <w:rPr>
          <w:color w:val="000000"/>
          <w:sz w:val="28"/>
          <w:szCs w:val="28"/>
          <w:highlight w:val="yellow"/>
        </w:rPr>
        <w:t xml:space="preserve">(EXHIBIT </w:t>
      </w:r>
      <w:r w:rsidR="00BC3783">
        <w:rPr>
          <w:color w:val="000000"/>
          <w:sz w:val="28"/>
          <w:szCs w:val="28"/>
          <w:highlight w:val="yellow"/>
        </w:rPr>
        <w:t>O</w:t>
      </w:r>
      <w:r w:rsidRPr="00571602">
        <w:rPr>
          <w:color w:val="000000"/>
          <w:sz w:val="28"/>
          <w:szCs w:val="28"/>
          <w:highlight w:val="yellow"/>
        </w:rPr>
        <w:t>).</w:t>
      </w:r>
    </w:p>
    <w:p w14:paraId="452DB16C" w14:textId="78427BE9" w:rsidR="00C85BC2" w:rsidRPr="00C85BC2" w:rsidRDefault="00C85BC2" w:rsidP="00C96450">
      <w:pPr>
        <w:pStyle w:val="NormalWeb"/>
        <w:ind w:left="720"/>
        <w:jc w:val="both"/>
        <w:rPr>
          <w:color w:val="000000"/>
          <w:sz w:val="28"/>
          <w:szCs w:val="28"/>
        </w:rPr>
      </w:pPr>
      <w:r w:rsidRPr="00C85BC2">
        <w:rPr>
          <w:color w:val="000000"/>
          <w:sz w:val="28"/>
          <w:szCs w:val="28"/>
        </w:rPr>
        <w:lastRenderedPageBreak/>
        <w:t xml:space="preserve">5. Because the </w:t>
      </w:r>
      <w:r w:rsidR="00FA4356">
        <w:rPr>
          <w:color w:val="000000"/>
          <w:sz w:val="28"/>
          <w:szCs w:val="28"/>
        </w:rPr>
        <w:t>Anoka County Board of Commissioners</w:t>
      </w:r>
      <w:r w:rsidRPr="00C85BC2">
        <w:rPr>
          <w:color w:val="000000"/>
          <w:sz w:val="28"/>
          <w:szCs w:val="28"/>
        </w:rPr>
        <w:t xml:space="preserve"> never approved these agreements, there was no delegation of authority to the head election official (aka County Auditor) </w:t>
      </w:r>
      <w:r w:rsidR="000C3B40">
        <w:rPr>
          <w:color w:val="000000"/>
          <w:sz w:val="28"/>
          <w:szCs w:val="28"/>
        </w:rPr>
        <w:t>authorizing</w:t>
      </w:r>
      <w:r w:rsidRPr="00C85BC2">
        <w:rPr>
          <w:color w:val="000000"/>
          <w:sz w:val="28"/>
          <w:szCs w:val="28"/>
        </w:rPr>
        <w:t xml:space="preserve"> deployment, supervision and use of the electronic roster system</w:t>
      </w:r>
      <w:r w:rsidR="000C3B40">
        <w:rPr>
          <w:color w:val="000000"/>
          <w:sz w:val="28"/>
          <w:szCs w:val="28"/>
        </w:rPr>
        <w:t>.</w:t>
      </w:r>
    </w:p>
    <w:p w14:paraId="2CE76C2C" w14:textId="772CFBFD" w:rsidR="00C85BC2" w:rsidRDefault="00C85BC2" w:rsidP="00FA4356">
      <w:pPr>
        <w:pStyle w:val="NormalWeb"/>
        <w:spacing w:before="0" w:beforeAutospacing="0" w:after="0" w:afterAutospacing="0"/>
        <w:ind w:left="720"/>
        <w:jc w:val="both"/>
        <w:rPr>
          <w:color w:val="000000"/>
          <w:sz w:val="28"/>
          <w:szCs w:val="28"/>
        </w:rPr>
      </w:pPr>
      <w:r w:rsidRPr="00C85BC2">
        <w:rPr>
          <w:color w:val="000000"/>
          <w:sz w:val="28"/>
          <w:szCs w:val="28"/>
        </w:rPr>
        <w:t>6. Because</w:t>
      </w:r>
      <w:r w:rsidR="00FA4356">
        <w:rPr>
          <w:color w:val="000000"/>
          <w:sz w:val="28"/>
          <w:szCs w:val="28"/>
        </w:rPr>
        <w:t xml:space="preserve"> all but one municipality</w:t>
      </w:r>
      <w:r w:rsidRPr="00C85BC2">
        <w:rPr>
          <w:color w:val="000000"/>
          <w:sz w:val="28"/>
          <w:szCs w:val="28"/>
        </w:rPr>
        <w:t xml:space="preserve"> never approved the agreement there was no approval of or acceptance of any delegated authority to the head election official for deployment, supervision and use of the electronic roster system</w:t>
      </w:r>
      <w:r w:rsidR="000C3B40">
        <w:rPr>
          <w:color w:val="000000"/>
          <w:sz w:val="28"/>
          <w:szCs w:val="28"/>
        </w:rPr>
        <w:t xml:space="preserve"> by those municipalities.</w:t>
      </w:r>
    </w:p>
    <w:p w14:paraId="0DB8401D" w14:textId="77777777" w:rsidR="00FA4356" w:rsidRDefault="00FA4356" w:rsidP="00FA4356">
      <w:pPr>
        <w:pStyle w:val="NormalWeb"/>
        <w:spacing w:before="0" w:beforeAutospacing="0" w:after="0" w:afterAutospacing="0"/>
        <w:ind w:left="720"/>
        <w:jc w:val="both"/>
        <w:rPr>
          <w:color w:val="000000"/>
          <w:sz w:val="28"/>
          <w:szCs w:val="28"/>
        </w:rPr>
      </w:pPr>
    </w:p>
    <w:p w14:paraId="62BC2899" w14:textId="767D7D5B" w:rsidR="0022436A" w:rsidRDefault="00C85BC2" w:rsidP="00FA4356">
      <w:pPr>
        <w:pStyle w:val="NormalWeb"/>
        <w:spacing w:before="0" w:beforeAutospacing="0" w:after="0" w:afterAutospacing="0"/>
        <w:ind w:left="720"/>
        <w:jc w:val="both"/>
        <w:rPr>
          <w:color w:val="000000"/>
          <w:sz w:val="28"/>
          <w:szCs w:val="28"/>
        </w:rPr>
      </w:pPr>
      <w:r>
        <w:rPr>
          <w:color w:val="000000"/>
          <w:sz w:val="28"/>
          <w:szCs w:val="28"/>
        </w:rPr>
        <w:t>7</w:t>
      </w:r>
      <w:r w:rsidR="0022436A" w:rsidRPr="0022436A">
        <w:rPr>
          <w:color w:val="000000"/>
          <w:sz w:val="28"/>
          <w:szCs w:val="28"/>
        </w:rPr>
        <w:t>. Voting to buy the poll pads is not the same thing as voting to approve their use with 21 municipalities.  These would be two different actions.  However, it does show intend to do so, intent to delegate tasks to staff and intent to use county-wide due to the numbers.  Nonetheless, showing intent is not the same as actually authorizing it.  Furthermore, the specific agreement terms including term (June 18, 2018 until cancellation), licensing, equipment ownership, liabilities, costs (shared or not), equipment handling, insurance and termination (after 7-day notice) were not identified or known at the time of purchase and should have been acted upon after purchase.  Therefore, the 2018 agreements should have been formally approved.</w:t>
      </w:r>
    </w:p>
    <w:p w14:paraId="00549C91" w14:textId="5A10C94A" w:rsidR="0022436A" w:rsidRDefault="00C85BC2" w:rsidP="00C96450">
      <w:pPr>
        <w:pStyle w:val="NormalWeb"/>
        <w:ind w:left="720"/>
        <w:jc w:val="both"/>
        <w:rPr>
          <w:color w:val="000000"/>
          <w:sz w:val="28"/>
          <w:szCs w:val="28"/>
        </w:rPr>
      </w:pPr>
      <w:r>
        <w:rPr>
          <w:color w:val="000000"/>
          <w:sz w:val="28"/>
          <w:szCs w:val="28"/>
        </w:rPr>
        <w:t>8</w:t>
      </w:r>
      <w:r w:rsidR="0022436A">
        <w:rPr>
          <w:color w:val="000000"/>
          <w:sz w:val="28"/>
          <w:szCs w:val="28"/>
        </w:rPr>
        <w:t xml:space="preserve">.  </w:t>
      </w:r>
      <w:r w:rsidR="0022436A" w:rsidRPr="0022436A">
        <w:rPr>
          <w:color w:val="000000"/>
          <w:sz w:val="28"/>
          <w:szCs w:val="28"/>
        </w:rPr>
        <w:t>The KNOWiNK purchase vote itself did not reference the cities other than implication via the number of poll pads to be purchased.  However, the October 24, 2017 vote to seek a grant includes intent to use them "in all precincts in the county."  This is the first time we find this.</w:t>
      </w:r>
    </w:p>
    <w:p w14:paraId="36DEFDB8" w14:textId="130AAC03" w:rsidR="0022436A" w:rsidRDefault="00C85BC2" w:rsidP="00C96450">
      <w:pPr>
        <w:pStyle w:val="NormalWeb"/>
        <w:ind w:left="720"/>
        <w:jc w:val="both"/>
        <w:rPr>
          <w:color w:val="000000"/>
          <w:sz w:val="28"/>
          <w:szCs w:val="28"/>
        </w:rPr>
      </w:pPr>
      <w:r>
        <w:rPr>
          <w:color w:val="000000"/>
          <w:sz w:val="28"/>
          <w:szCs w:val="28"/>
        </w:rPr>
        <w:t>9</w:t>
      </w:r>
      <w:r w:rsidR="0022436A" w:rsidRPr="0022436A">
        <w:rPr>
          <w:color w:val="000000"/>
          <w:sz w:val="28"/>
          <w:szCs w:val="28"/>
        </w:rPr>
        <w:t xml:space="preserve">. </w:t>
      </w:r>
      <w:r w:rsidR="0022436A">
        <w:rPr>
          <w:color w:val="000000"/>
          <w:sz w:val="28"/>
          <w:szCs w:val="28"/>
        </w:rPr>
        <w:t xml:space="preserve">The </w:t>
      </w:r>
      <w:r w:rsidR="0022436A" w:rsidRPr="0022436A">
        <w:rPr>
          <w:color w:val="000000"/>
          <w:sz w:val="28"/>
          <w:szCs w:val="28"/>
        </w:rPr>
        <w:t>claim that municipalities may terminate use and not use them in the future does not depend upon the fact that the County did not vote on the 2018 agreements.  There are other statutory and agreement reasons why municipalities have choice.  But the non-vote issue raises questions about whether the poll pads were legally authorized and deployed as well as lack of transparency in the decision-making process.  It is very possible that few, if any, of the city attorneys ever saw these agreements.  </w:t>
      </w:r>
    </w:p>
    <w:p w14:paraId="0B0D7D79" w14:textId="78DF825C" w:rsidR="002D6672" w:rsidRPr="002D6672" w:rsidRDefault="00C85BC2" w:rsidP="00C96450">
      <w:pPr>
        <w:pStyle w:val="NormalWeb"/>
        <w:ind w:left="720"/>
        <w:jc w:val="both"/>
        <w:rPr>
          <w:color w:val="000000"/>
          <w:sz w:val="28"/>
          <w:szCs w:val="28"/>
        </w:rPr>
      </w:pPr>
      <w:r>
        <w:rPr>
          <w:color w:val="000000"/>
          <w:sz w:val="28"/>
          <w:szCs w:val="28"/>
        </w:rPr>
        <w:t>10</w:t>
      </w:r>
      <w:r w:rsidR="002D6672" w:rsidRPr="002D6672">
        <w:rPr>
          <w:color w:val="000000"/>
          <w:sz w:val="28"/>
          <w:szCs w:val="28"/>
        </w:rPr>
        <w:t>.</w:t>
      </w:r>
      <w:r w:rsidR="002D6672">
        <w:rPr>
          <w:color w:val="000000"/>
          <w:sz w:val="28"/>
          <w:szCs w:val="28"/>
        </w:rPr>
        <w:t xml:space="preserve"> </w:t>
      </w:r>
      <w:r w:rsidR="002D6672" w:rsidRPr="002D6672">
        <w:rPr>
          <w:sz w:val="28"/>
          <w:szCs w:val="28"/>
        </w:rPr>
        <w:t>A County Election Manager does not have the authority to create a new agreement with precincts without municipal approval - Why?</w:t>
      </w:r>
    </w:p>
    <w:p w14:paraId="1F9353B7" w14:textId="5A29FE19" w:rsidR="002D6672" w:rsidRPr="002D6672" w:rsidRDefault="002D6672" w:rsidP="00C96450">
      <w:pPr>
        <w:numPr>
          <w:ilvl w:val="1"/>
          <w:numId w:val="16"/>
        </w:num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2D6672">
        <w:rPr>
          <w:rFonts w:ascii="Times New Roman" w:eastAsia="Times New Roman" w:hAnsi="Times New Roman" w:cs="Times New Roman"/>
          <w:kern w:val="0"/>
          <w:sz w:val="28"/>
          <w:szCs w:val="28"/>
          <w14:ligatures w14:val="none"/>
        </w:rPr>
        <w:t>Municipalities have jurisdiction over the</w:t>
      </w:r>
      <w:r w:rsidR="00FC7E43">
        <w:rPr>
          <w:rFonts w:ascii="Times New Roman" w:eastAsia="Times New Roman" w:hAnsi="Times New Roman" w:cs="Times New Roman"/>
          <w:kern w:val="0"/>
          <w:sz w:val="28"/>
          <w:szCs w:val="28"/>
          <w14:ligatures w14:val="none"/>
        </w:rPr>
        <w:t>ir</w:t>
      </w:r>
      <w:r w:rsidRPr="002D6672">
        <w:rPr>
          <w:rFonts w:ascii="Times New Roman" w:eastAsia="Times New Roman" w:hAnsi="Times New Roman" w:cs="Times New Roman"/>
          <w:kern w:val="0"/>
          <w:sz w:val="28"/>
          <w:szCs w:val="28"/>
          <w14:ligatures w14:val="none"/>
        </w:rPr>
        <w:t xml:space="preserve"> precincts</w:t>
      </w:r>
      <w:r w:rsidR="00631967">
        <w:rPr>
          <w:rFonts w:ascii="Times New Roman" w:eastAsia="Times New Roman" w:hAnsi="Times New Roman" w:cs="Times New Roman"/>
          <w:kern w:val="0"/>
          <w:sz w:val="28"/>
          <w:szCs w:val="28"/>
          <w14:ligatures w14:val="none"/>
        </w:rPr>
        <w:t>; the</w:t>
      </w:r>
      <w:r w:rsidRPr="002D6672">
        <w:rPr>
          <w:rFonts w:ascii="Times New Roman" w:eastAsia="Times New Roman" w:hAnsi="Times New Roman" w:cs="Times New Roman"/>
          <w:kern w:val="0"/>
          <w:sz w:val="28"/>
          <w:szCs w:val="28"/>
          <w14:ligatures w14:val="none"/>
        </w:rPr>
        <w:t xml:space="preserve"> </w:t>
      </w:r>
      <w:r w:rsidR="00FC7E43">
        <w:rPr>
          <w:rFonts w:ascii="Times New Roman" w:eastAsia="Times New Roman" w:hAnsi="Times New Roman" w:cs="Times New Roman"/>
          <w:kern w:val="0"/>
          <w:sz w:val="28"/>
          <w:szCs w:val="28"/>
          <w14:ligatures w14:val="none"/>
        </w:rPr>
        <w:t>c</w:t>
      </w:r>
      <w:r w:rsidRPr="002D6672">
        <w:rPr>
          <w:rFonts w:ascii="Times New Roman" w:eastAsia="Times New Roman" w:hAnsi="Times New Roman" w:cs="Times New Roman"/>
          <w:kern w:val="0"/>
          <w:sz w:val="28"/>
          <w:szCs w:val="28"/>
          <w14:ligatures w14:val="none"/>
        </w:rPr>
        <w:t>ounty can't skip the municipalities governing</w:t>
      </w:r>
      <w:r w:rsidR="00FC7E43">
        <w:rPr>
          <w:rFonts w:ascii="Times New Roman" w:eastAsia="Times New Roman" w:hAnsi="Times New Roman" w:cs="Times New Roman"/>
          <w:kern w:val="0"/>
          <w:sz w:val="28"/>
          <w:szCs w:val="28"/>
          <w14:ligatures w14:val="none"/>
        </w:rPr>
        <w:t xml:space="preserve"> authority</w:t>
      </w:r>
      <w:r w:rsidRPr="002D6672">
        <w:rPr>
          <w:rFonts w:ascii="Times New Roman" w:eastAsia="Times New Roman" w:hAnsi="Times New Roman" w:cs="Times New Roman"/>
          <w:kern w:val="0"/>
          <w:sz w:val="28"/>
          <w:szCs w:val="28"/>
          <w14:ligatures w14:val="none"/>
        </w:rPr>
        <w:t xml:space="preserve"> unless the municipalities gave the County the authority</w:t>
      </w:r>
      <w:r w:rsidR="00631967">
        <w:rPr>
          <w:rFonts w:ascii="Times New Roman" w:eastAsia="Times New Roman" w:hAnsi="Times New Roman" w:cs="Times New Roman"/>
          <w:kern w:val="0"/>
          <w:sz w:val="28"/>
          <w:szCs w:val="28"/>
          <w14:ligatures w14:val="none"/>
        </w:rPr>
        <w:t xml:space="preserve"> as stated in the 2018 Agreements.</w:t>
      </w:r>
    </w:p>
    <w:p w14:paraId="71FF5544" w14:textId="5A2CA90B" w:rsidR="002D6672" w:rsidRPr="002D6672" w:rsidRDefault="002D6672" w:rsidP="00C96450">
      <w:pPr>
        <w:numPr>
          <w:ilvl w:val="1"/>
          <w:numId w:val="16"/>
        </w:num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2D6672">
        <w:rPr>
          <w:rFonts w:ascii="Times New Roman" w:eastAsia="Times New Roman" w:hAnsi="Times New Roman" w:cs="Times New Roman"/>
          <w:kern w:val="0"/>
          <w:sz w:val="28"/>
          <w:szCs w:val="28"/>
          <w14:ligatures w14:val="none"/>
        </w:rPr>
        <w:t>The ePollBook agreements signed by the municipalities were not Joint Powers Agreements and did not delegate the authority to use ePollBooks back to the County</w:t>
      </w:r>
      <w:r w:rsidR="001024B7">
        <w:rPr>
          <w:rFonts w:ascii="Times New Roman" w:eastAsia="Times New Roman" w:hAnsi="Times New Roman" w:cs="Times New Roman"/>
          <w:kern w:val="0"/>
          <w:sz w:val="28"/>
          <w:szCs w:val="28"/>
          <w14:ligatures w14:val="none"/>
        </w:rPr>
        <w:t>.</w:t>
      </w:r>
    </w:p>
    <w:p w14:paraId="6B76FDF9" w14:textId="777F1D35" w:rsidR="002D6672" w:rsidRPr="002D6672" w:rsidRDefault="002D6672" w:rsidP="00C96450">
      <w:pPr>
        <w:numPr>
          <w:ilvl w:val="1"/>
          <w:numId w:val="16"/>
        </w:num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2D6672">
        <w:rPr>
          <w:rFonts w:ascii="Times New Roman" w:eastAsia="Times New Roman" w:hAnsi="Times New Roman" w:cs="Times New Roman"/>
          <w:kern w:val="0"/>
          <w:sz w:val="28"/>
          <w:szCs w:val="28"/>
          <w14:ligatures w14:val="none"/>
        </w:rPr>
        <w:lastRenderedPageBreak/>
        <w:t xml:space="preserve">MN Statute 201.221, subd 4 clearly states that if the </w:t>
      </w:r>
      <w:r w:rsidR="00FC7E43">
        <w:rPr>
          <w:rFonts w:ascii="Times New Roman" w:eastAsia="Times New Roman" w:hAnsi="Times New Roman" w:cs="Times New Roman"/>
          <w:kern w:val="0"/>
          <w:sz w:val="28"/>
          <w:szCs w:val="28"/>
          <w14:ligatures w14:val="none"/>
        </w:rPr>
        <w:t>c</w:t>
      </w:r>
      <w:r w:rsidRPr="002D6672">
        <w:rPr>
          <w:rFonts w:ascii="Times New Roman" w:eastAsia="Times New Roman" w:hAnsi="Times New Roman" w:cs="Times New Roman"/>
          <w:kern w:val="0"/>
          <w:sz w:val="28"/>
          <w:szCs w:val="28"/>
          <w14:ligatures w14:val="none"/>
        </w:rPr>
        <w:t>ounty auditor adopts new rules for municipalities or SOS, not precincts, then a new agreement and plan with the duties has to get approval from that municipality or SOS.</w:t>
      </w:r>
    </w:p>
    <w:p w14:paraId="3CC274F4" w14:textId="1335C7B7" w:rsidR="002D6672" w:rsidRDefault="002D6672" w:rsidP="00C96450">
      <w:pPr>
        <w:numPr>
          <w:ilvl w:val="1"/>
          <w:numId w:val="16"/>
        </w:num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2D6672">
        <w:rPr>
          <w:rFonts w:ascii="Times New Roman" w:eastAsia="Times New Roman" w:hAnsi="Times New Roman" w:cs="Times New Roman"/>
          <w:kern w:val="0"/>
          <w:sz w:val="28"/>
          <w:szCs w:val="28"/>
          <w14:ligatures w14:val="none"/>
        </w:rPr>
        <w:t xml:space="preserve">Even if the ePollBook agreements we have seen gave the </w:t>
      </w:r>
      <w:r w:rsidR="00FC7E43">
        <w:rPr>
          <w:rFonts w:ascii="Times New Roman" w:eastAsia="Times New Roman" w:hAnsi="Times New Roman" w:cs="Times New Roman"/>
          <w:kern w:val="0"/>
          <w:sz w:val="28"/>
          <w:szCs w:val="28"/>
          <w14:ligatures w14:val="none"/>
        </w:rPr>
        <w:t>Anoka C</w:t>
      </w:r>
      <w:r w:rsidRPr="002D6672">
        <w:rPr>
          <w:rFonts w:ascii="Times New Roman" w:eastAsia="Times New Roman" w:hAnsi="Times New Roman" w:cs="Times New Roman"/>
          <w:kern w:val="0"/>
          <w:sz w:val="28"/>
          <w:szCs w:val="28"/>
          <w14:ligatures w14:val="none"/>
        </w:rPr>
        <w:t xml:space="preserve">ounty the authority, once the agreement is terminated, </w:t>
      </w:r>
      <w:r w:rsidR="00FC7E43">
        <w:rPr>
          <w:rFonts w:ascii="Times New Roman" w:eastAsia="Times New Roman" w:hAnsi="Times New Roman" w:cs="Times New Roman"/>
          <w:kern w:val="0"/>
          <w:sz w:val="28"/>
          <w:szCs w:val="28"/>
          <w14:ligatures w14:val="none"/>
        </w:rPr>
        <w:t>their</w:t>
      </w:r>
      <w:r w:rsidRPr="002D6672">
        <w:rPr>
          <w:rFonts w:ascii="Times New Roman" w:eastAsia="Times New Roman" w:hAnsi="Times New Roman" w:cs="Times New Roman"/>
          <w:kern w:val="0"/>
          <w:sz w:val="28"/>
          <w:szCs w:val="28"/>
          <w14:ligatures w14:val="none"/>
        </w:rPr>
        <w:t xml:space="preserve"> authority</w:t>
      </w:r>
      <w:r w:rsidR="00FC7E43">
        <w:rPr>
          <w:rFonts w:ascii="Times New Roman" w:eastAsia="Times New Roman" w:hAnsi="Times New Roman" w:cs="Times New Roman"/>
          <w:kern w:val="0"/>
          <w:sz w:val="28"/>
          <w:szCs w:val="28"/>
          <w14:ligatures w14:val="none"/>
        </w:rPr>
        <w:t xml:space="preserve"> is also terminated.</w:t>
      </w:r>
    </w:p>
    <w:p w14:paraId="0730BB52" w14:textId="50687614" w:rsidR="006361C1" w:rsidRDefault="006361C1" w:rsidP="00B32A55">
      <w:pPr>
        <w:ind w:left="720"/>
        <w:jc w:val="both"/>
        <w:rPr>
          <w:rFonts w:ascii="Times New Roman" w:hAnsi="Times New Roman" w:cs="Times New Roman"/>
          <w:sz w:val="28"/>
          <w:szCs w:val="28"/>
        </w:rPr>
      </w:pPr>
      <w:r w:rsidRPr="006361C1">
        <w:rPr>
          <w:rFonts w:ascii="Times New Roman" w:eastAsia="Times New Roman" w:hAnsi="Times New Roman" w:cs="Times New Roman"/>
          <w:kern w:val="0"/>
          <w:sz w:val="28"/>
          <w:szCs w:val="28"/>
          <w14:ligatures w14:val="none"/>
        </w:rPr>
        <w:t xml:space="preserve">11. </w:t>
      </w:r>
      <w:r w:rsidRPr="006361C1">
        <w:rPr>
          <w:rFonts w:ascii="Times New Roman" w:hAnsi="Times New Roman" w:cs="Times New Roman"/>
          <w:sz w:val="28"/>
          <w:szCs w:val="28"/>
        </w:rPr>
        <w:t>The delegation to the Anoka County Elections Manager in the Agreement is limited to the quantify or definition of the Election Equipment assigned to each Jurisdiction and to keep a record of such assignments.  The delegation of authority</w:t>
      </w:r>
      <w:r w:rsidR="00FC7E43">
        <w:rPr>
          <w:rFonts w:ascii="Times New Roman" w:hAnsi="Times New Roman" w:cs="Times New Roman"/>
          <w:sz w:val="28"/>
          <w:szCs w:val="28"/>
        </w:rPr>
        <w:t xml:space="preserve"> is not</w:t>
      </w:r>
      <w:r w:rsidRPr="006361C1">
        <w:rPr>
          <w:rFonts w:ascii="Times New Roman" w:hAnsi="Times New Roman" w:cs="Times New Roman"/>
          <w:sz w:val="28"/>
          <w:szCs w:val="28"/>
        </w:rPr>
        <w:t xml:space="preserve"> over the entire agreement.</w:t>
      </w:r>
    </w:p>
    <w:p w14:paraId="4EF0A58D" w14:textId="54AE58DC" w:rsidR="00EE2698" w:rsidRPr="00EE2698" w:rsidRDefault="00EE2698" w:rsidP="00EE2698">
      <w:pPr>
        <w:ind w:left="720"/>
        <w:jc w:val="both"/>
        <w:rPr>
          <w:rFonts w:ascii="Times New Roman" w:hAnsi="Times New Roman" w:cs="Times New Roman"/>
          <w:sz w:val="28"/>
          <w:szCs w:val="28"/>
        </w:rPr>
      </w:pPr>
      <w:r>
        <w:rPr>
          <w:rFonts w:ascii="Times New Roman" w:hAnsi="Times New Roman" w:cs="Times New Roman"/>
          <w:sz w:val="28"/>
          <w:szCs w:val="28"/>
        </w:rPr>
        <w:t xml:space="preserve">12. </w:t>
      </w:r>
      <w:r w:rsidRPr="00EE2698">
        <w:rPr>
          <w:rFonts w:ascii="Times New Roman" w:hAnsi="Times New Roman" w:cs="Times New Roman"/>
          <w:sz w:val="28"/>
          <w:szCs w:val="28"/>
        </w:rPr>
        <w:t>Evidence so far indicates that only 1 of 21 municipalities (20 cities, 1 township) publicly discussed or voted to approve the 2018 agreements.  That one was Oak Grove.  Did any of the councilmembers or town board members in Anoka County even know what they were getting?  Did they know that their voter data would be leaving their precincts in real time?  Their voters probably did not know this either.  What if both had known?  Would they have approved poll pad use?</w:t>
      </w:r>
    </w:p>
    <w:p w14:paraId="4E68C93F" w14:textId="6F52DD6B" w:rsidR="003740D0" w:rsidRDefault="00C85BC2" w:rsidP="008F45D9">
      <w:pPr>
        <w:pStyle w:val="NormalWeb"/>
        <w:spacing w:before="0" w:beforeAutospacing="0" w:after="0" w:afterAutospacing="0"/>
        <w:ind w:firstLine="720"/>
        <w:jc w:val="both"/>
        <w:rPr>
          <w:color w:val="000000"/>
          <w:sz w:val="28"/>
          <w:szCs w:val="28"/>
        </w:rPr>
      </w:pPr>
      <w:r>
        <w:rPr>
          <w:color w:val="000000"/>
          <w:sz w:val="28"/>
          <w:szCs w:val="28"/>
        </w:rPr>
        <w:t>1</w:t>
      </w:r>
      <w:r w:rsidR="00EE2698">
        <w:rPr>
          <w:color w:val="000000"/>
          <w:sz w:val="28"/>
          <w:szCs w:val="28"/>
        </w:rPr>
        <w:t>3</w:t>
      </w:r>
      <w:r w:rsidR="003740D0">
        <w:rPr>
          <w:color w:val="000000"/>
          <w:sz w:val="28"/>
          <w:szCs w:val="28"/>
        </w:rPr>
        <w:t>. Agreement excerpts and ACEIT response:</w:t>
      </w:r>
    </w:p>
    <w:p w14:paraId="26C2AEE8" w14:textId="32299498" w:rsidR="003740D0" w:rsidRDefault="000E01AE" w:rsidP="003740D0">
      <w:pPr>
        <w:pStyle w:val="NormalWeb"/>
        <w:spacing w:before="0" w:beforeAutospacing="0" w:after="0" w:afterAutospacing="0"/>
        <w:ind w:firstLine="720"/>
        <w:jc w:val="both"/>
        <w:rPr>
          <w:color w:val="000000"/>
          <w:sz w:val="28"/>
          <w:szCs w:val="28"/>
        </w:rPr>
      </w:pPr>
      <w:r>
        <w:rPr>
          <w:noProof/>
          <w:color w:val="000000"/>
          <w:sz w:val="28"/>
          <w:szCs w:val="28"/>
          <w14:ligatures w14:val="standardContextual"/>
        </w:rPr>
        <mc:AlternateContent>
          <mc:Choice Requires="wps">
            <w:drawing>
              <wp:anchor distT="0" distB="0" distL="114300" distR="114300" simplePos="0" relativeHeight="251659264" behindDoc="0" locked="0" layoutInCell="1" allowOverlap="1" wp14:anchorId="3DC50677" wp14:editId="7DC6135A">
                <wp:simplePos x="0" y="0"/>
                <wp:positionH relativeFrom="column">
                  <wp:posOffset>2207895</wp:posOffset>
                </wp:positionH>
                <wp:positionV relativeFrom="paragraph">
                  <wp:posOffset>3365500</wp:posOffset>
                </wp:positionV>
                <wp:extent cx="228600" cy="352425"/>
                <wp:effectExtent l="19050" t="0" r="19050" b="47625"/>
                <wp:wrapNone/>
                <wp:docPr id="387053392" name="Arrow: Down 2"/>
                <wp:cNvGraphicFramePr/>
                <a:graphic xmlns:a="http://schemas.openxmlformats.org/drawingml/2006/main">
                  <a:graphicData uri="http://schemas.microsoft.com/office/word/2010/wordprocessingShape">
                    <wps:wsp>
                      <wps:cNvSpPr/>
                      <wps:spPr>
                        <a:xfrm>
                          <a:off x="0" y="0"/>
                          <a:ext cx="228600" cy="352425"/>
                        </a:xfrm>
                        <a:prstGeom prst="down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F3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73.85pt;margin-top:265pt;width:18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JWdAIAAEsFAAAOAAAAZHJzL2Uyb0RvYy54bWysVMFu2zAMvQ/YPwi6r3a8pOuCOkWQosOA&#10;oivWDj0rshQbkEWNUuJkXz9KdpygK3YYloNCmuQj+UTq+mbfGrZT6BuwJZ9c5JwpK6Fq7KbkP57v&#10;Plxx5oOwlTBgVckPyvObxft3152bqwJqMJVCRiDWzztX8joEN88yL2vVCn8BTlkyasBWBFJxk1Uo&#10;OkJvTVbk+WXWAVYOQSrv6ettb+SLhK+1kuGb1l4FZkpOtYV0YjrX8cwW12K+QeHqRg5liH+oohWN&#10;paQj1K0Igm2x+QOqbSSCBx0uJLQZaN1IlXqgbib5q26eauFU6oXI8W6kyf8/WPmwe3KPSDR0zs89&#10;ibGLvcY2/lN9bJ/IOoxkqX1gkj4WxdVlTpRKMn2cFdNiFsnMTsEOffiioGVRKHkFnV0iQpd4Ert7&#10;H3r/o19M6ME01V1jTFJws14ZZDtBl7fK429IceaWnepOUjgYFYON/a40a6pYacqYRkqNeEJKZcOk&#10;N9WiUn2ayewsSxzCGJHaSoARWVN5I/YAcPTsQY7YfX+DfwxVaSLH4PxvhfXBY0TKDDaMwW1jAd8C&#10;MNTVkLn3p/LPqIniGqrDIzKEfh+8k3cNXdK98OFRIC0A3SstdfhGhzbQlRwGibMa8Ndb36M/zSVZ&#10;OetooUruf24FKs7MV0sT+3kyncYNTMp09qkgBc8t63OL3bYroGuf0PPhZBKjfzBHUSO0L7T7y5iV&#10;TMJKyl1yGfCorEK/6PR6SLVcJjfaOifCvX1yMoJHVuP8Pe9fBLphUgON+AMcl0/MX81q7xsjLSy3&#10;AXSTBvnE68A3bWwanOF1iU/CuZ68Tm/g4jcAAAD//wMAUEsDBBQABgAIAAAAIQDVV6fP4AAAAAsB&#10;AAAPAAAAZHJzL2Rvd25yZXYueG1sTI/LTsMwEEX3SPyDNUjsqANpSAhxKlQJsSpSCyzYufE0iYjH&#10;Uew8+vcMK7qcO0f3UWwW24kJB986UnC/ikAgVc60VCv4/Hi9y0D4oMnozhEqOKOHTXl9VejcuJn2&#10;OB1CLdiEfK4VNCH0uZS+atBqv3I9Ev9ObrA68DnU0gx6ZnPbyYcoepRWt8QJje5x22D1cxitgun7&#10;aX1Kt+d516f7aHw3u7fpKyh1e7O8PIMIuIR/GP7qc3UoudPRjWS86BTE6zRlVEESRzyKiTiLWTmy&#10;kiUJyLKQlxvKXwAAAP//AwBQSwECLQAUAAYACAAAACEAtoM4kv4AAADhAQAAEwAAAAAAAAAAAAAA&#10;AAAAAAAAW0NvbnRlbnRfVHlwZXNdLnhtbFBLAQItABQABgAIAAAAIQA4/SH/1gAAAJQBAAALAAAA&#10;AAAAAAAAAAAAAC8BAABfcmVscy8ucmVsc1BLAQItABQABgAIAAAAIQBRAVJWdAIAAEsFAAAOAAAA&#10;AAAAAAAAAAAAAC4CAABkcnMvZTJvRG9jLnhtbFBLAQItABQABgAIAAAAIQDVV6fP4AAAAAsBAAAP&#10;AAAAAAAAAAAAAAAAAM4EAABkcnMvZG93bnJldi54bWxQSwUGAAAAAAQABADzAAAA2wUAAAAA&#10;" adj="14595" fillcolor="#c00000" strokecolor="#09101d [484]" strokeweight="1pt"/>
            </w:pict>
          </mc:Fallback>
        </mc:AlternateContent>
      </w:r>
      <w:r w:rsidR="008F45D9">
        <w:rPr>
          <w:noProof/>
          <w:color w:val="000000"/>
          <w:sz w:val="28"/>
          <w:szCs w:val="28"/>
          <w14:ligatures w14:val="standardContextual"/>
        </w:rPr>
        <mc:AlternateContent>
          <mc:Choice Requires="wps">
            <w:drawing>
              <wp:anchor distT="0" distB="0" distL="114300" distR="114300" simplePos="0" relativeHeight="251661312" behindDoc="0" locked="0" layoutInCell="1" allowOverlap="1" wp14:anchorId="509D785D" wp14:editId="06EADA34">
                <wp:simplePos x="0" y="0"/>
                <wp:positionH relativeFrom="column">
                  <wp:posOffset>4884420</wp:posOffset>
                </wp:positionH>
                <wp:positionV relativeFrom="paragraph">
                  <wp:posOffset>1165225</wp:posOffset>
                </wp:positionV>
                <wp:extent cx="257175" cy="447675"/>
                <wp:effectExtent l="19050" t="0" r="28575" b="47625"/>
                <wp:wrapNone/>
                <wp:docPr id="743174004" name="Arrow: Down 4"/>
                <wp:cNvGraphicFramePr/>
                <a:graphic xmlns:a="http://schemas.openxmlformats.org/drawingml/2006/main">
                  <a:graphicData uri="http://schemas.microsoft.com/office/word/2010/wordprocessingShape">
                    <wps:wsp>
                      <wps:cNvSpPr/>
                      <wps:spPr>
                        <a:xfrm>
                          <a:off x="0" y="0"/>
                          <a:ext cx="257175" cy="447675"/>
                        </a:xfrm>
                        <a:prstGeom prst="down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6C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84.6pt;margin-top:91.75pt;width:20.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JlcwIAAEsFAAAOAAAAZHJzL2Uyb0RvYy54bWysVN9v2jAQfp+0/8Hy+xqCoGyooUJUnSZV&#10;bTU69dk4Nonk+LyzIbC/fmcnBNRVe5jGg7nzfffdj9z55vbQGLZX6GuwBc+vRpwpK6Gs7bbgP17u&#10;P33mzAdhS2HAqoIflee3i48fblo3V2OowJQKGZFYP29dwasQ3DzLvKxUI/wVOGXJqAEbEUjFbVai&#10;aIm9Mdl4NLrOWsDSIUjlPd3edUa+SPxaKxmetPYqMFNwyi2kE9O5iWe2uBHzLQpX1bJPQ/xDFo2o&#10;LQUdqO5EEGyH9R9UTS0RPOhwJaHJQOtaqlQDVZOP3lSzroRTqRZqjndDm/z/o5WP+7V7RmpD6/zc&#10;kxirOGhs4j/lxw6pWcehWeoQmKTL8XSWz6acSTJNJrNrkoklOzs79OGrgoZFoeAltHaJCG3qk9g/&#10;+NDhT7gY0IOpy/vamKTgdrMyyPaCPt5qFH99iAtYds47SeFoVHQ29rvSrC5jpiliGik18AkplQ15&#10;Z6pEqbow+fQiShzC6JHKSoSRWVN6A3dPcEJ2JCfurr4eH11VmsjBefS3xDrnwSNFBhsG56a2gO8R&#10;GKqqj9zhKf2L1kRxA+XxGRlCtw/eyfuaPtKD8OFZIC0ArQotdXiiQxtoCw69xFkF+Ou9+4inuSQr&#10;Zy0tVMH9z51AxZn5Zmliv+STSdzApEymszEpeGnZXFrsrlkBffacng8nkxjxwZxEjdC80u4vY1Qy&#10;CSspdsFlwJOyCt2i0+sh1XKZYLR1ToQHu3Yykseuxvl7ObwKdP2kBhrxRzgtn5i/mdUOGz0tLHcB&#10;dJ0G+dzXvt+0sWlw+tclPgmXekKd38DFbwAAAP//AwBQSwMEFAAGAAgAAAAhAE3a2PbhAAAACwEA&#10;AA8AAABkcnMvZG93bnJldi54bWxMj0FOwzAQRfdI3MEaJHbUbqBumsapUCXEAoREyQGceEiixuMo&#10;dtrQ02NWdDn6T/+/yXez7dkJR985UrBcCGBItTMdNQrKr5eHFJgPmozuHaGCH/SwK25vcp0Zd6ZP&#10;PB1Cw2IJ+UwraEMYMs593aLVfuEGpJh9u9HqEM+x4WbU51hue54IIbnVHcWFVg+4b7E+Hiar4DK9&#10;7nW1lDy9SJLv1Uf5hnWp1P3d/LwFFnAO/zD86Ud1KKJT5SYynvUK1nKTRDQG6eMKWCRSsVkDqxQk&#10;qycBvMj59Q/FLwAAAP//AwBQSwECLQAUAAYACAAAACEAtoM4kv4AAADhAQAAEwAAAAAAAAAAAAAA&#10;AAAAAAAAW0NvbnRlbnRfVHlwZXNdLnhtbFBLAQItABQABgAIAAAAIQA4/SH/1gAAAJQBAAALAAAA&#10;AAAAAAAAAAAAAC8BAABfcmVscy8ucmVsc1BLAQItABQABgAIAAAAIQDENYJlcwIAAEsFAAAOAAAA&#10;AAAAAAAAAAAAAC4CAABkcnMvZTJvRG9jLnhtbFBLAQItABQABgAIAAAAIQBN2tj24QAAAAsBAAAP&#10;AAAAAAAAAAAAAAAAAM0EAABkcnMvZG93bnJldi54bWxQSwUGAAAAAAQABADzAAAA2wUAAAAA&#10;" adj="15396" fillcolor="#c00000" strokecolor="#09101d [484]" strokeweight="1pt"/>
            </w:pict>
          </mc:Fallback>
        </mc:AlternateContent>
      </w:r>
      <w:r w:rsidR="008F45D9">
        <w:rPr>
          <w:noProof/>
          <w:color w:val="000000"/>
          <w:sz w:val="28"/>
          <w:szCs w:val="28"/>
          <w14:ligatures w14:val="standardContextual"/>
        </w:rPr>
        <mc:AlternateContent>
          <mc:Choice Requires="wps">
            <w:drawing>
              <wp:anchor distT="0" distB="0" distL="114300" distR="114300" simplePos="0" relativeHeight="251665408" behindDoc="0" locked="0" layoutInCell="1" allowOverlap="1" wp14:anchorId="20154B3D" wp14:editId="3C3AF187">
                <wp:simplePos x="0" y="0"/>
                <wp:positionH relativeFrom="column">
                  <wp:posOffset>3646171</wp:posOffset>
                </wp:positionH>
                <wp:positionV relativeFrom="paragraph">
                  <wp:posOffset>421005</wp:posOffset>
                </wp:positionV>
                <wp:extent cx="209550" cy="390525"/>
                <wp:effectExtent l="19050" t="0" r="38100" b="47625"/>
                <wp:wrapNone/>
                <wp:docPr id="645875005" name="Arrow: Down 4"/>
                <wp:cNvGraphicFramePr/>
                <a:graphic xmlns:a="http://schemas.openxmlformats.org/drawingml/2006/main">
                  <a:graphicData uri="http://schemas.microsoft.com/office/word/2010/wordprocessingShape">
                    <wps:wsp>
                      <wps:cNvSpPr/>
                      <wps:spPr>
                        <a:xfrm>
                          <a:off x="0" y="0"/>
                          <a:ext cx="209550" cy="390525"/>
                        </a:xfrm>
                        <a:prstGeom prst="downArrow">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2C8C" id="Arrow: Down 4" o:spid="_x0000_s1026" type="#_x0000_t67" style="position:absolute;margin-left:287.1pt;margin-top:33.15pt;width:16.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YbQIAAPAEAAAOAAAAZHJzL2Uyb0RvYy54bWysVEtv2zAMvg/YfxB0X+14SR9BnCJI0GFA&#10;0QZoh54VWY4NSKJGKXG6Xz9KdpO022nYRSZFio+PHz27PRjN9gp9C7bko4ucM2UlVK3dlvzH892X&#10;a858ELYSGqwq+avy/Hb++dOsc1NVQAO6UsgoiPXTzpW8CcFNs8zLRhnhL8ApS8Ya0IhAKm6zCkVH&#10;0Y3Oijy/zDrAyiFI5T3drnojn6f4da1keKxrrwLTJafaQjoxnZt4ZvOZmG5RuKaVQxniH6oworWU&#10;9BhqJYJgO2z/CGVaieChDhcSTAZ13UqVeqBuRvmHbp4a4VTqhcDx7giT/39h5cP+ya2RYOicn3oS&#10;YxeHGk38Un3skMB6PYKlDoFJuizym8mEIJVk+nqTT4pJBDM7PXbowzcFhkWh5BV0doEIXcJJ7O99&#10;6P3f/GJCD7qt7lqtk4LbzVIj24s4vLzIL9O8KMU7N21ZR9QrrvJYjSAS1VoEEo2rSu7tljOht8RO&#10;GTDlfvfanycZj6+K5bh3akSl+tSjSU6h+2IH99Touzixi5XwTf8kmXpymTYQw3VrSn5NcY6RtI09&#10;qsTRAYvTCKK0gep1jQyhJ6138q6lJPfCh7VAYim1S5sXHumoNRAGMEicNYC//nYf/Yk8ZOWsI9YT&#10;Pj93AhVn+rslWt2MxuO4JkkZT64KUvDcsjm32J1ZAs1mRDvuZBKjf9BvYo1gXmhBFzErmYSVlLuf&#10;xKAsQ7+NtOJSLRbJjVbDiXBvn5yMwSNOEd7nw4tAN9ApEA8f4G1DxPQDoXrf+NLCYhegbhPbTrjS&#10;BKNCa5VmOfwC4t6e68nr9KOa/wYAAP//AwBQSwMEFAAGAAgAAAAhANilKAHhAAAACgEAAA8AAABk&#10;cnMvZG93bnJldi54bWxMj01PwzAMhu9I/IfISFwQSwnQTqXphPiQ4AASgwPHrPHaao1Tkmzr+PWY&#10;ExxtP3r9vNVicoPYYYi9Jw0XswwEUuNtT62Gj/fH8zmImAxZM3hCDQeMsKiPjypTWr+nN9wtUys4&#10;hGJpNHQpjaWUsenQmTjzIxLf1j44k3gMrbTB7DncDVJlWS6d6Yk/dGbEuw6bzXLrNKjidVTtfdh8&#10;PeDZ5/rle5SHp2etT0+m2xsQCaf0B8OvPqtDzU4rvyUbxaDhurhSjGrI80sQDORZwYsVk6qYg6wr&#10;+b9C/QMAAP//AwBQSwECLQAUAAYACAAAACEAtoM4kv4AAADhAQAAEwAAAAAAAAAAAAAAAAAAAAAA&#10;W0NvbnRlbnRfVHlwZXNdLnhtbFBLAQItABQABgAIAAAAIQA4/SH/1gAAAJQBAAALAAAAAAAAAAAA&#10;AAAAAC8BAABfcmVscy8ucmVsc1BLAQItABQABgAIAAAAIQAwF/dYbQIAAPAEAAAOAAAAAAAAAAAA&#10;AAAAAC4CAABkcnMvZTJvRG9jLnhtbFBLAQItABQABgAIAAAAIQDYpSgB4QAAAAoBAAAPAAAAAAAA&#10;AAAAAAAAAMcEAABkcnMvZG93bnJldi54bWxQSwUGAAAAAAQABADzAAAA1QUAAAAA&#10;" adj="15805" fillcolor="#002060" strokecolor="#172c51" strokeweight="1pt"/>
            </w:pict>
          </mc:Fallback>
        </mc:AlternateContent>
      </w:r>
      <w:r w:rsidR="008F45D9">
        <w:rPr>
          <w:noProof/>
          <w:color w:val="000000"/>
          <w:sz w:val="28"/>
          <w:szCs w:val="28"/>
          <w14:ligatures w14:val="standardContextual"/>
        </w:rPr>
        <mc:AlternateContent>
          <mc:Choice Requires="wps">
            <w:drawing>
              <wp:anchor distT="0" distB="0" distL="114300" distR="114300" simplePos="0" relativeHeight="251666432" behindDoc="0" locked="0" layoutInCell="1" allowOverlap="1" wp14:anchorId="63D95A52" wp14:editId="4B10C7EE">
                <wp:simplePos x="0" y="0"/>
                <wp:positionH relativeFrom="column">
                  <wp:posOffset>3665220</wp:posOffset>
                </wp:positionH>
                <wp:positionV relativeFrom="paragraph">
                  <wp:posOffset>1211581</wp:posOffset>
                </wp:positionV>
                <wp:extent cx="219075" cy="400050"/>
                <wp:effectExtent l="19050" t="19050" r="28575" b="19050"/>
                <wp:wrapNone/>
                <wp:docPr id="155225024" name="Arrow: Up 6"/>
                <wp:cNvGraphicFramePr/>
                <a:graphic xmlns:a="http://schemas.openxmlformats.org/drawingml/2006/main">
                  <a:graphicData uri="http://schemas.microsoft.com/office/word/2010/wordprocessingShape">
                    <wps:wsp>
                      <wps:cNvSpPr/>
                      <wps:spPr>
                        <a:xfrm>
                          <a:off x="0" y="0"/>
                          <a:ext cx="219075" cy="400050"/>
                        </a:xfrm>
                        <a:prstGeom prst="up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D0A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style="position:absolute;margin-left:288.6pt;margin-top:95.4pt;width:17.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CycgIAAEkFAAAOAAAAZHJzL2Uyb0RvYy54bWysVE1v2zAMvQ/YfxB0X20HSbsGdYqgRYcB&#10;RVusHXpWZCk2IIsapcTJfv0o2XGCtthh2EUmRfLxw4+6ut61hm0V+gZsyYuznDNlJVSNXZf858vd&#10;l6+c+SBsJQxYVfK98vx68fnTVefmagI1mEohIxDr550reR2Cm2eZl7VqhT8DpywZNWArAqm4zioU&#10;HaG3Jpvk+XnWAVYOQSrv6fa2N/JFwtdayfCotVeBmZJTbSGdmM5VPLPFlZivUbi6kUMZ4h+qaEVj&#10;KekIdSuCYBts3kG1jUTwoMOZhDYDrRupUg/UTZG/6ea5Fk6lXmg43o1j8v8PVj5sn90T0hg65+ee&#10;xNjFTmMbv1Qf26Vh7cdhqV1gki4nxWV+MeNMkmma5/ksDTM7Bjv04ZuClkWh5Bu3RIQuTUls732g&#10;nOR98IrpPJimumuMSQquVzcG2VbEX5dP8vNDghO37Fh1ksLeqBhs7A+lWVPFOlPGRCg14gkplQ1F&#10;b6pFpfo0xYwaiZygwsaIpCXAiKypvBF7AIhkfY/dwwz+MVQlPo7B+d8K64PHiJQZbBiD28YCfgRg&#10;qKshc+9P5Z+MJoorqPZPyBD6bfBO3jX0i+6FD08Cif60KLTS4ZEObaArOQwSZzXg74/uoz+xkqyc&#10;dbROJfe/NgIVZ+a7Jb5eFtNp3L+kTGcXE1Lw1LI6tdhNewP02wt6PJxMYvQP5iBqhPaVNn8Zs5JJ&#10;WEm5Sy4DHpSb0K85vR1SLZfJjXbOiXBvn52M4HGqkX8vu1eBbuBpIII/wGH1xPwNV3vfGGlhuQmg&#10;m0Tk41yHedO+JuIMb0t8EE715HV8ARd/AAAA//8DAFBLAwQUAAYACAAAACEA9IREZeIAAAALAQAA&#10;DwAAAGRycy9kb3ducmV2LnhtbEyPQU7DMBBF90jcwRokNog6SdUmhDgVorApElLTHsCJTRIRj4Pt&#10;NuntGVZlOfpPf94vNrMZ2Fk731sUEC8iYBobq3psBRwP748ZMB8kKjlY1AIu2sOmvL0pZK7shHt9&#10;rkLLqAR9LgV0IYw5577ptJF+YUeNlH1ZZ2Sg07VcOTlRuRl4EkVrbmSP9KGTo37tdPNdnYwAtz3u&#10;tz9vn1P7MFaHS/bhdktbC3F/N788Awt6DlcY/vRJHUpyqu0JlWeDgFWaJoRS8BTRBiLWcZwCqwUk&#10;q2UGvCz4/w3lLwAAAP//AwBQSwECLQAUAAYACAAAACEAtoM4kv4AAADhAQAAEwAAAAAAAAAAAAAA&#10;AAAAAAAAW0NvbnRlbnRfVHlwZXNdLnhtbFBLAQItABQABgAIAAAAIQA4/SH/1gAAAJQBAAALAAAA&#10;AAAAAAAAAAAAAC8BAABfcmVscy8ucmVsc1BLAQItABQABgAIAAAAIQB7vyCycgIAAEkFAAAOAAAA&#10;AAAAAAAAAAAAAC4CAABkcnMvZTJvRG9jLnhtbFBLAQItABQABgAIAAAAIQD0hERl4gAAAAsBAAAP&#10;AAAAAAAAAAAAAAAAAMwEAABkcnMvZG93bnJldi54bWxQSwUGAAAAAAQABADzAAAA2wUAAAAA&#10;" adj="5914" fillcolor="#002060" strokecolor="#09101d [484]" strokeweight="1pt"/>
            </w:pict>
          </mc:Fallback>
        </mc:AlternateContent>
      </w:r>
      <w:r w:rsidR="003740D0" w:rsidRPr="000E208F">
        <w:rPr>
          <w:noProof/>
          <w:color w:val="000000"/>
          <w:sz w:val="28"/>
          <w:szCs w:val="28"/>
        </w:rPr>
        <w:drawing>
          <wp:inline distT="0" distB="0" distL="0" distR="0" wp14:anchorId="620E5F7C" wp14:editId="194E0A84">
            <wp:extent cx="5629275" cy="3981450"/>
            <wp:effectExtent l="133350" t="133350" r="142875" b="133350"/>
            <wp:docPr id="133033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3981450"/>
                    </a:xfrm>
                    <a:prstGeom prst="rect">
                      <a:avLst/>
                    </a:prstGeom>
                    <a:noFill/>
                    <a:ln>
                      <a:noFill/>
                    </a:ln>
                    <a:effectLst>
                      <a:glow rad="127000">
                        <a:srgbClr val="FFC000"/>
                      </a:glow>
                    </a:effectLst>
                  </pic:spPr>
                </pic:pic>
              </a:graphicData>
            </a:graphic>
          </wp:inline>
        </w:drawing>
      </w:r>
    </w:p>
    <w:p w14:paraId="555B6DCF" w14:textId="1236FAB4" w:rsidR="003740D0" w:rsidRDefault="003740D0" w:rsidP="00E9551E">
      <w:pPr>
        <w:pStyle w:val="NormalWeb"/>
        <w:spacing w:before="0" w:beforeAutospacing="0" w:after="0" w:afterAutospacing="0"/>
        <w:jc w:val="both"/>
        <w:rPr>
          <w:color w:val="000000"/>
          <w:sz w:val="28"/>
          <w:szCs w:val="28"/>
        </w:rPr>
      </w:pPr>
      <w:r>
        <w:rPr>
          <w:color w:val="000000"/>
          <w:sz w:val="28"/>
          <w:szCs w:val="28"/>
        </w:rPr>
        <w:t>a.</w:t>
      </w:r>
      <w:r w:rsidR="00BA25A0">
        <w:rPr>
          <w:color w:val="000000"/>
          <w:sz w:val="28"/>
          <w:szCs w:val="28"/>
        </w:rPr>
        <w:t xml:space="preserve"> </w:t>
      </w:r>
      <w:r w:rsidR="00D90724">
        <w:rPr>
          <w:color w:val="000000"/>
          <w:sz w:val="28"/>
          <w:szCs w:val="28"/>
        </w:rPr>
        <w:t>The agreements are between the governing bodies o</w:t>
      </w:r>
      <w:r w:rsidR="00AA796D">
        <w:rPr>
          <w:color w:val="000000"/>
          <w:sz w:val="28"/>
          <w:szCs w:val="28"/>
        </w:rPr>
        <w:t>f Anoka</w:t>
      </w:r>
      <w:r w:rsidR="00D90724">
        <w:rPr>
          <w:color w:val="000000"/>
          <w:sz w:val="28"/>
          <w:szCs w:val="28"/>
        </w:rPr>
        <w:t xml:space="preserve"> County and </w:t>
      </w:r>
      <w:r w:rsidR="00AA796D">
        <w:rPr>
          <w:color w:val="000000"/>
          <w:sz w:val="28"/>
          <w:szCs w:val="28"/>
        </w:rPr>
        <w:t>m</w:t>
      </w:r>
      <w:r w:rsidR="00D90724">
        <w:rPr>
          <w:color w:val="000000"/>
          <w:sz w:val="28"/>
          <w:szCs w:val="28"/>
        </w:rPr>
        <w:t>unicipalities.</w:t>
      </w:r>
    </w:p>
    <w:p w14:paraId="53FB0D92" w14:textId="147EE986" w:rsidR="003740D0" w:rsidRDefault="003740D0" w:rsidP="00E9551E">
      <w:pPr>
        <w:pStyle w:val="NormalWeb"/>
        <w:spacing w:before="0" w:beforeAutospacing="0" w:after="0" w:afterAutospacing="0"/>
        <w:jc w:val="both"/>
        <w:rPr>
          <w:color w:val="000000"/>
          <w:sz w:val="28"/>
          <w:szCs w:val="28"/>
        </w:rPr>
      </w:pPr>
      <w:r>
        <w:rPr>
          <w:color w:val="000000"/>
          <w:sz w:val="28"/>
          <w:szCs w:val="28"/>
        </w:rPr>
        <w:lastRenderedPageBreak/>
        <w:t>b.</w:t>
      </w:r>
      <w:r w:rsidR="00D90724">
        <w:rPr>
          <w:color w:val="000000"/>
          <w:sz w:val="28"/>
          <w:szCs w:val="28"/>
        </w:rPr>
        <w:t xml:space="preserve"> The term beg</w:t>
      </w:r>
      <w:r w:rsidR="002C31D0">
        <w:rPr>
          <w:color w:val="000000"/>
          <w:sz w:val="28"/>
          <w:szCs w:val="28"/>
        </w:rPr>
        <w:t>an</w:t>
      </w:r>
      <w:r w:rsidR="00D90724">
        <w:rPr>
          <w:color w:val="000000"/>
          <w:sz w:val="28"/>
          <w:szCs w:val="28"/>
        </w:rPr>
        <w:t xml:space="preserve"> on June 18, 2018 </w:t>
      </w:r>
      <w:r w:rsidR="002C31D0">
        <w:rPr>
          <w:color w:val="000000"/>
          <w:sz w:val="28"/>
          <w:szCs w:val="28"/>
        </w:rPr>
        <w:t>and would</w:t>
      </w:r>
      <w:r w:rsidR="00D90724">
        <w:rPr>
          <w:color w:val="000000"/>
          <w:sz w:val="28"/>
          <w:szCs w:val="28"/>
        </w:rPr>
        <w:t xml:space="preserve"> “continue until cancellation or</w:t>
      </w:r>
      <w:r w:rsidR="00E9551E">
        <w:rPr>
          <w:color w:val="000000"/>
          <w:sz w:val="28"/>
          <w:szCs w:val="28"/>
        </w:rPr>
        <w:t xml:space="preserve"> </w:t>
      </w:r>
      <w:r w:rsidR="00D90724">
        <w:rPr>
          <w:color w:val="000000"/>
          <w:sz w:val="28"/>
          <w:szCs w:val="28"/>
        </w:rPr>
        <w:t>termination.”</w:t>
      </w:r>
    </w:p>
    <w:p w14:paraId="49DFCE5A" w14:textId="798785DE" w:rsidR="003740D0" w:rsidRDefault="003740D0" w:rsidP="00E9551E">
      <w:pPr>
        <w:pStyle w:val="NormalWeb"/>
        <w:spacing w:before="0" w:beforeAutospacing="0" w:after="0" w:afterAutospacing="0"/>
        <w:ind w:firstLine="720"/>
        <w:jc w:val="both"/>
        <w:rPr>
          <w:color w:val="000000"/>
          <w:sz w:val="28"/>
          <w:szCs w:val="28"/>
        </w:rPr>
      </w:pPr>
    </w:p>
    <w:p w14:paraId="1DF3B645" w14:textId="06BE2A9D" w:rsidR="00D90724" w:rsidRDefault="003740D0" w:rsidP="00E9551E">
      <w:pPr>
        <w:pStyle w:val="NormalWeb"/>
        <w:spacing w:before="0" w:beforeAutospacing="0" w:after="0" w:afterAutospacing="0"/>
        <w:jc w:val="both"/>
        <w:rPr>
          <w:color w:val="000000"/>
          <w:sz w:val="28"/>
          <w:szCs w:val="28"/>
        </w:rPr>
      </w:pPr>
      <w:r>
        <w:rPr>
          <w:color w:val="000000"/>
          <w:sz w:val="28"/>
          <w:szCs w:val="28"/>
        </w:rPr>
        <w:t>c.</w:t>
      </w:r>
      <w:r w:rsidR="00AA796D">
        <w:rPr>
          <w:color w:val="000000"/>
          <w:sz w:val="28"/>
          <w:szCs w:val="28"/>
        </w:rPr>
        <w:t xml:space="preserve"> The County may delegate authority to the Anoka County Elections Manager to modify the quantity or definition of the Elections Equipment subsequent to the agreement </w:t>
      </w:r>
      <w:r w:rsidR="002C31D0">
        <w:rPr>
          <w:color w:val="000000"/>
          <w:sz w:val="28"/>
          <w:szCs w:val="28"/>
        </w:rPr>
        <w:t>by</w:t>
      </w:r>
      <w:r w:rsidR="00AA796D">
        <w:rPr>
          <w:color w:val="000000"/>
          <w:sz w:val="28"/>
          <w:szCs w:val="28"/>
        </w:rPr>
        <w:t xml:space="preserve"> </w:t>
      </w:r>
      <w:r w:rsidR="002C31D0">
        <w:rPr>
          <w:color w:val="000000"/>
          <w:sz w:val="28"/>
          <w:szCs w:val="28"/>
        </w:rPr>
        <w:t>both</w:t>
      </w:r>
      <w:r w:rsidR="00AA796D">
        <w:rPr>
          <w:color w:val="000000"/>
          <w:sz w:val="28"/>
          <w:szCs w:val="28"/>
        </w:rPr>
        <w:t xml:space="preserve"> parties.</w:t>
      </w:r>
    </w:p>
    <w:p w14:paraId="1BB6B705" w14:textId="77777777" w:rsidR="00D90724" w:rsidRDefault="00D90724" w:rsidP="00E9551E">
      <w:pPr>
        <w:pStyle w:val="NormalWeb"/>
        <w:spacing w:before="0" w:beforeAutospacing="0" w:after="0" w:afterAutospacing="0"/>
        <w:ind w:firstLine="720"/>
        <w:jc w:val="both"/>
        <w:rPr>
          <w:color w:val="000000"/>
          <w:sz w:val="28"/>
          <w:szCs w:val="28"/>
        </w:rPr>
      </w:pPr>
    </w:p>
    <w:p w14:paraId="36C07BC3" w14:textId="6E3FC8C2" w:rsidR="003740D0" w:rsidRDefault="003740D0" w:rsidP="003740D0">
      <w:pPr>
        <w:pStyle w:val="NormalWeb"/>
        <w:spacing w:before="0" w:beforeAutospacing="0" w:after="0" w:afterAutospacing="0"/>
        <w:ind w:firstLine="720"/>
        <w:jc w:val="both"/>
        <w:rPr>
          <w:color w:val="000000"/>
          <w:sz w:val="28"/>
          <w:szCs w:val="28"/>
        </w:rPr>
      </w:pPr>
      <w:r>
        <w:rPr>
          <w:noProof/>
          <w:color w:val="000000"/>
          <w:sz w:val="28"/>
          <w:szCs w:val="28"/>
          <w14:ligatures w14:val="standardContextual"/>
        </w:rPr>
        <mc:AlternateContent>
          <mc:Choice Requires="wps">
            <w:drawing>
              <wp:anchor distT="0" distB="0" distL="114300" distR="114300" simplePos="0" relativeHeight="251663360" behindDoc="0" locked="0" layoutInCell="1" allowOverlap="1" wp14:anchorId="35E839B4" wp14:editId="5B6F745F">
                <wp:simplePos x="0" y="0"/>
                <wp:positionH relativeFrom="column">
                  <wp:posOffset>4503420</wp:posOffset>
                </wp:positionH>
                <wp:positionV relativeFrom="paragraph">
                  <wp:posOffset>158115</wp:posOffset>
                </wp:positionV>
                <wp:extent cx="304800" cy="428625"/>
                <wp:effectExtent l="19050" t="0" r="38100" b="47625"/>
                <wp:wrapNone/>
                <wp:docPr id="446142025" name="Arrow: Down 3"/>
                <wp:cNvGraphicFramePr/>
                <a:graphic xmlns:a="http://schemas.openxmlformats.org/drawingml/2006/main">
                  <a:graphicData uri="http://schemas.microsoft.com/office/word/2010/wordprocessingShape">
                    <wps:wsp>
                      <wps:cNvSpPr/>
                      <wps:spPr>
                        <a:xfrm>
                          <a:off x="0" y="0"/>
                          <a:ext cx="304800" cy="428625"/>
                        </a:xfrm>
                        <a:prstGeom prst="down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E3ED" id="Arrow: Down 3" o:spid="_x0000_s1026" type="#_x0000_t67" style="position:absolute;margin-left:354.6pt;margin-top:12.45pt;width:24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g8aAIAAPAEAAAOAAAAZHJzL2Uyb0RvYy54bWysVEtv2zAMvg/YfxB0X+147mNBnSJI0WFA&#10;0RVoh54VWYoNSKJGKXG6Xz9Kdpu022lYDgopUnx8/OjLq701bKcw9OAaPjspOVNOQtu7TcN/PN58&#10;uuAsROFaYcCphj+rwK8WHz9cDn6uKujAtAoZBXFhPviGdzH6eVEE2Skrwgl45cioAa2IpOKmaFEM&#10;FN2aoirLs2IAbD2CVCHQ7fVo5IscX2sl43etg4rMNJxqi/nEfK7TWSwuxXyDwne9nMoQ/1CFFb2j&#10;pK+hrkUUbIv9H6FsLxEC6HgiwRagdS9V7oG6mZXvunnohFe5FwIn+FeYwv8LK+92D/4eCYbBh3kg&#10;MXWx12jTP9XH9hms51ew1D4ySZefy/qiJEglmerq4qw6TWAWh8ceQ/yqwLIkNLyFwS0RYcg4id1t&#10;iKP/i19KGMD07U1vTFZws14ZZDtBw1uV6TeleONmHBuIetV5rkYQibQRkQqzvm14cBvOhNkQO2XE&#10;nPvN63CcpK7Pq1U9OnWiVWPq2elR5tE9N/omTuriWoRufJJNI7lsH4nhprcNJ7wOkYxLParM0QmL&#10;wwiStIb2+R4Zwkja4OVNT0luRYj3AomlBD5tXvxOhzZAGMAkcdYB/vrbffIn8pCVs4FYT/j83ApU&#10;nJlvjmj1ZVbXaU2yUp+eV6TgsWV9bHFbuwKazYx23MssJv9oXkSNYJ9oQZcpK5mEk5R7nMSkrOK4&#10;jbTiUi2X2Y1Ww4t46x68TMETTgnex/2TQD/RKRIP7+BlQ8T8HaFG3/TSwXIbQfeZbQdcaYJJobXK&#10;s5w+AWlvj/XsdfhQLX4DAAD//wMAUEsDBBQABgAIAAAAIQCIDTwr3gAAAAkBAAAPAAAAZHJzL2Rv&#10;d25yZXYueG1sTI/BTsMwDIbvSLxDZCRuLCVaV1rqTmgScOLANsQ1a0xbkThVk23d2xNOcLT96ff3&#10;1+vZWXGiKQyeEe4XGQji1puBO4T97vnuAUSImo22ngnhQgHWzfVVrSvjz/xOp23sRArhUGmEPsax&#10;kjK0PTkdFn4kTrcvPzkd0zh10kz6nMKdlSrLVtLpgdOHXo+06an93h4dgv/Y5auL/VT5vHkNxYsv&#10;eT+/Id7ezE+PICLN8Q+GX/2kDk1yOvgjmyAsQpGVKqEIalmCSECRF2lxQCjVEmRTy/8Nmh8AAAD/&#10;/wMAUEsBAi0AFAAGAAgAAAAhALaDOJL+AAAA4QEAABMAAAAAAAAAAAAAAAAAAAAAAFtDb250ZW50&#10;X1R5cGVzXS54bWxQSwECLQAUAAYACAAAACEAOP0h/9YAAACUAQAACwAAAAAAAAAAAAAAAAAvAQAA&#10;X3JlbHMvLnJlbHNQSwECLQAUAAYACAAAACEAJL4IPGgCAADwBAAADgAAAAAAAAAAAAAAAAAuAgAA&#10;ZHJzL2Uyb0RvYy54bWxQSwECLQAUAAYACAAAACEAiA08K94AAAAJAQAADwAAAAAAAAAAAAAAAADC&#10;BAAAZHJzL2Rvd25yZXYueG1sUEsFBgAAAAAEAAQA8wAAAM0FAAAAAA==&#10;" adj="13920" fillcolor="#c00000" strokecolor="#172c51" strokeweight="1pt"/>
            </w:pict>
          </mc:Fallback>
        </mc:AlternateContent>
      </w:r>
      <w:r>
        <w:rPr>
          <w:noProof/>
          <w:color w:val="000000"/>
          <w:sz w:val="28"/>
          <w:szCs w:val="28"/>
          <w14:ligatures w14:val="standardContextual"/>
        </w:rPr>
        <mc:AlternateContent>
          <mc:Choice Requires="wps">
            <w:drawing>
              <wp:anchor distT="0" distB="0" distL="114300" distR="114300" simplePos="0" relativeHeight="251660288" behindDoc="0" locked="0" layoutInCell="1" allowOverlap="1" wp14:anchorId="36C081FB" wp14:editId="11D7F67C">
                <wp:simplePos x="0" y="0"/>
                <wp:positionH relativeFrom="column">
                  <wp:posOffset>2646045</wp:posOffset>
                </wp:positionH>
                <wp:positionV relativeFrom="paragraph">
                  <wp:posOffset>157480</wp:posOffset>
                </wp:positionV>
                <wp:extent cx="304800" cy="428625"/>
                <wp:effectExtent l="19050" t="0" r="38100" b="47625"/>
                <wp:wrapNone/>
                <wp:docPr id="1814056639" name="Arrow: Down 3"/>
                <wp:cNvGraphicFramePr/>
                <a:graphic xmlns:a="http://schemas.openxmlformats.org/drawingml/2006/main">
                  <a:graphicData uri="http://schemas.microsoft.com/office/word/2010/wordprocessingShape">
                    <wps:wsp>
                      <wps:cNvSpPr/>
                      <wps:spPr>
                        <a:xfrm>
                          <a:off x="0" y="0"/>
                          <a:ext cx="304800" cy="428625"/>
                        </a:xfrm>
                        <a:prstGeom prst="down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FAF6" id="Arrow: Down 3" o:spid="_x0000_s1026" type="#_x0000_t67" style="position:absolute;margin-left:208.35pt;margin-top:12.4pt;width:24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U7dAIAAEsFAAAOAAAAZHJzL2Uyb0RvYy54bWysVMFu2zAMvQ/YPwi6L3aytOuCOkWQIsOA&#10;oi3aDj0rshQbkEWNUuJkXz9KdpygK3YYloNCmuQj+UTq+mbfGLZT6GuwBR+Pcs6UlVDWdlPwHy+r&#10;T1ec+SBsKQxYVfCD8vxm/vHDdetmagIVmFIhIxDrZ60reBWCm2WZl5VqhB+BU5aMGrARgVTcZCWK&#10;ltAbk03y/DJrAUuHIJX39PW2M/J5wtdayfCgtVeBmYJTbSGdmM51PLP5tZhtULiqln0Z4h+qaERt&#10;KekAdSuCYFus/4BqaongQYeRhCYDrWupUg/UzTh/081zJZxKvRA53g00+f8HK+93z+4RiYbW+Zkn&#10;MXax19jEf6qP7RNZh4EstQ9M0sfP+fQqJ0olmaaTq8vJRSQzOwU79OGbgoZFoeAltHaBCG3iSezu&#10;fOj8j34xoQdTl6vamKTgZr00yHaCLm+Zx1+f4swtO9WdpHAwKgYb+6Q0q0uqdJIyppFSA56QUtkw&#10;7kyVKFWXZnxxliUOYYxIbSXAiKypvAG7Bzh6diBH7K6/3j+GqjSRQ3D+t8K64CEiZQYbhuCmtoDv&#10;ARjqqs/c+VP5Z9REcQ3l4REZQrcP3slVTZd0J3x4FEgLQPdKSx0e6NAG2oJDL3FWAf5673v0p7kk&#10;K2ctLVTB/c+tQMWZ+W5pYr+Op9O4gUmZXnyZkILnlvW5xW6bJdC1j+n5cDKJ0T+Yo6gRmlfa/UXM&#10;SiZhJeUuuAx4VJahW3R6PaRaLJIbbZ0T4c4+OxnBI6tx/l72rwJdP6mBRvwejssnZm9mtfONkRYW&#10;2wC6ToN84rXnmzY2DU7/usQn4VxPXqc3cP4bAAD//wMAUEsDBBQABgAIAAAAIQAFDPQ64AAAAAkB&#10;AAAPAAAAZHJzL2Rvd25yZXYueG1sTI9NT4NAEIbvJv6HzZh4swtIaIsMjR+pMXrRtokeF3YFIjtL&#10;2G3Bf+940uPMPHnneYvNbHtxMqPvHCHEiwiEodrpjhqEw357tQLhgyKtekcG4dt42JTnZ4XKtZvo&#10;zZx2oREcQj5XCG0IQy6lr1tjlV+4wRDfPt1oVeBxbKQe1cThtpdJFGXSqo74Q6sGc9+a+mt3tAjy&#10;/XW7en65e1zWcTXvJ/3kH+oPxMuL+fYGRDBz+IPhV5/VoWSnyh1Je9EjpHG2ZBQhSbkCA2mW8qJC&#10;WCfXIMtC/m9Q/gAAAP//AwBQSwECLQAUAAYACAAAACEAtoM4kv4AAADhAQAAEwAAAAAAAAAAAAAA&#10;AAAAAAAAW0NvbnRlbnRfVHlwZXNdLnhtbFBLAQItABQABgAIAAAAIQA4/SH/1gAAAJQBAAALAAAA&#10;AAAAAAAAAAAAAC8BAABfcmVscy8ucmVsc1BLAQItABQABgAIAAAAIQBxfHU7dAIAAEsFAAAOAAAA&#10;AAAAAAAAAAAAAC4CAABkcnMvZTJvRG9jLnhtbFBLAQItABQABgAIAAAAIQAFDPQ64AAAAAkBAAAP&#10;AAAAAAAAAAAAAAAAAM4EAABkcnMvZG93bnJldi54bWxQSwUGAAAAAAQABADzAAAA2wUAAAAA&#10;" adj="13920" fillcolor="#c00000" strokecolor="#09101d [484]" strokeweight="1pt"/>
            </w:pict>
          </mc:Fallback>
        </mc:AlternateContent>
      </w:r>
      <w:r w:rsidRPr="000E208F">
        <w:rPr>
          <w:noProof/>
          <w:color w:val="000000"/>
          <w:sz w:val="28"/>
          <w:szCs w:val="28"/>
        </w:rPr>
        <w:drawing>
          <wp:inline distT="0" distB="0" distL="0" distR="0" wp14:anchorId="7C8A7B9E" wp14:editId="4D0A76EA">
            <wp:extent cx="5534025" cy="1524000"/>
            <wp:effectExtent l="133350" t="133350" r="142875" b="133350"/>
            <wp:docPr id="542424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1524000"/>
                    </a:xfrm>
                    <a:prstGeom prst="rect">
                      <a:avLst/>
                    </a:prstGeom>
                    <a:noFill/>
                    <a:ln>
                      <a:noFill/>
                    </a:ln>
                    <a:effectLst>
                      <a:glow rad="127000">
                        <a:srgbClr val="FFC000"/>
                      </a:glow>
                    </a:effectLst>
                  </pic:spPr>
                </pic:pic>
              </a:graphicData>
            </a:graphic>
          </wp:inline>
        </w:drawing>
      </w:r>
    </w:p>
    <w:p w14:paraId="166C91FB" w14:textId="50428C8B" w:rsidR="003740D0" w:rsidRDefault="003740D0" w:rsidP="002C31D0">
      <w:pPr>
        <w:pStyle w:val="NormalWeb"/>
        <w:spacing w:before="0" w:beforeAutospacing="0" w:after="0" w:afterAutospacing="0"/>
        <w:jc w:val="both"/>
        <w:rPr>
          <w:color w:val="000000"/>
          <w:sz w:val="28"/>
          <w:szCs w:val="28"/>
        </w:rPr>
      </w:pPr>
      <w:r>
        <w:rPr>
          <w:color w:val="000000"/>
          <w:sz w:val="28"/>
          <w:szCs w:val="28"/>
        </w:rPr>
        <w:t xml:space="preserve">d. </w:t>
      </w:r>
      <w:r w:rsidR="00AA796D">
        <w:rPr>
          <w:color w:val="000000"/>
          <w:sz w:val="28"/>
          <w:szCs w:val="28"/>
        </w:rPr>
        <w:t>The agreement</w:t>
      </w:r>
      <w:r>
        <w:rPr>
          <w:color w:val="000000"/>
          <w:sz w:val="28"/>
          <w:szCs w:val="28"/>
        </w:rPr>
        <w:t xml:space="preserve"> may be terminated</w:t>
      </w:r>
      <w:r w:rsidR="000C3B40">
        <w:rPr>
          <w:color w:val="000000"/>
          <w:sz w:val="28"/>
          <w:szCs w:val="28"/>
        </w:rPr>
        <w:t xml:space="preserve"> by the County or each municipality.</w:t>
      </w:r>
    </w:p>
    <w:p w14:paraId="7F3F18B1" w14:textId="77777777" w:rsidR="003740D0" w:rsidRDefault="003740D0" w:rsidP="003740D0">
      <w:pPr>
        <w:pStyle w:val="NormalWeb"/>
        <w:spacing w:before="0" w:beforeAutospacing="0" w:after="0" w:afterAutospacing="0"/>
        <w:ind w:firstLine="720"/>
        <w:jc w:val="both"/>
        <w:rPr>
          <w:color w:val="000000"/>
          <w:sz w:val="28"/>
          <w:szCs w:val="28"/>
        </w:rPr>
      </w:pPr>
    </w:p>
    <w:p w14:paraId="1A611BF1" w14:textId="387DF189" w:rsidR="003740D0" w:rsidRDefault="003740D0" w:rsidP="003740D0">
      <w:pPr>
        <w:pStyle w:val="NormalWeb"/>
        <w:spacing w:before="0" w:beforeAutospacing="0" w:after="0" w:afterAutospacing="0"/>
        <w:jc w:val="both"/>
        <w:rPr>
          <w:color w:val="000000"/>
          <w:sz w:val="28"/>
          <w:szCs w:val="28"/>
        </w:rPr>
      </w:pPr>
      <w:r>
        <w:rPr>
          <w:color w:val="000000"/>
          <w:sz w:val="28"/>
          <w:szCs w:val="28"/>
        </w:rPr>
        <w:t xml:space="preserve">e.  The effective date </w:t>
      </w:r>
      <w:r w:rsidR="00AA796D">
        <w:rPr>
          <w:color w:val="000000"/>
          <w:sz w:val="28"/>
          <w:szCs w:val="28"/>
        </w:rPr>
        <w:t xml:space="preserve">of termination </w:t>
      </w:r>
      <w:r>
        <w:rPr>
          <w:color w:val="000000"/>
          <w:sz w:val="28"/>
          <w:szCs w:val="28"/>
        </w:rPr>
        <w:t xml:space="preserve">is </w:t>
      </w:r>
      <w:r w:rsidR="00AA796D">
        <w:rPr>
          <w:color w:val="000000"/>
          <w:sz w:val="28"/>
          <w:szCs w:val="28"/>
        </w:rPr>
        <w:t xml:space="preserve">just </w:t>
      </w:r>
      <w:r>
        <w:rPr>
          <w:color w:val="000000"/>
          <w:sz w:val="28"/>
          <w:szCs w:val="28"/>
        </w:rPr>
        <w:t>seven days after notice.</w:t>
      </w:r>
    </w:p>
    <w:p w14:paraId="644D7CF0" w14:textId="77777777" w:rsidR="003740D0" w:rsidRDefault="003740D0" w:rsidP="003740D0">
      <w:pPr>
        <w:pStyle w:val="NormalWeb"/>
        <w:spacing w:before="0" w:beforeAutospacing="0" w:after="0" w:afterAutospacing="0"/>
        <w:ind w:firstLine="720"/>
        <w:jc w:val="both"/>
        <w:rPr>
          <w:color w:val="000000"/>
          <w:sz w:val="28"/>
          <w:szCs w:val="28"/>
        </w:rPr>
      </w:pPr>
    </w:p>
    <w:p w14:paraId="70521A1C" w14:textId="037F1E23" w:rsidR="003740D0" w:rsidRDefault="003740D0" w:rsidP="002C31D0">
      <w:pPr>
        <w:pStyle w:val="NormalWeb"/>
        <w:spacing w:before="0" w:beforeAutospacing="0" w:after="0" w:afterAutospacing="0"/>
        <w:ind w:firstLine="720"/>
        <w:jc w:val="both"/>
        <w:rPr>
          <w:color w:val="000000"/>
          <w:sz w:val="28"/>
          <w:szCs w:val="28"/>
        </w:rPr>
      </w:pPr>
      <w:r>
        <w:rPr>
          <w:noProof/>
          <w:color w:val="000000"/>
          <w:sz w:val="28"/>
          <w:szCs w:val="28"/>
        </w:rPr>
        <w:drawing>
          <wp:inline distT="0" distB="0" distL="0" distR="0" wp14:anchorId="7E47C9D8" wp14:editId="40C2F4D2">
            <wp:extent cx="5610225" cy="4143375"/>
            <wp:effectExtent l="133350" t="133350" r="142875" b="142875"/>
            <wp:docPr id="136236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329" cy="4145667"/>
                    </a:xfrm>
                    <a:prstGeom prst="rect">
                      <a:avLst/>
                    </a:prstGeom>
                    <a:noFill/>
                    <a:ln>
                      <a:noFill/>
                    </a:ln>
                    <a:effectLst>
                      <a:glow rad="127000">
                        <a:srgbClr val="FFC000"/>
                      </a:glow>
                    </a:effectLst>
                  </pic:spPr>
                </pic:pic>
              </a:graphicData>
            </a:graphic>
          </wp:inline>
        </w:drawing>
      </w:r>
    </w:p>
    <w:p w14:paraId="1A7DBAC8" w14:textId="3EB2D23D" w:rsidR="00FA4356" w:rsidRDefault="003740D0" w:rsidP="00E9551E">
      <w:pPr>
        <w:pStyle w:val="NormalWeb"/>
        <w:rPr>
          <w:color w:val="000000"/>
          <w:sz w:val="28"/>
          <w:szCs w:val="28"/>
        </w:rPr>
      </w:pPr>
      <w:r>
        <w:rPr>
          <w:color w:val="000000"/>
          <w:sz w:val="28"/>
          <w:szCs w:val="28"/>
        </w:rPr>
        <w:lastRenderedPageBreak/>
        <w:t xml:space="preserve">f. </w:t>
      </w:r>
      <w:r w:rsidR="00AA796D">
        <w:rPr>
          <w:color w:val="000000"/>
          <w:sz w:val="28"/>
          <w:szCs w:val="28"/>
        </w:rPr>
        <w:t>All 21 agreements are s</w:t>
      </w:r>
      <w:r>
        <w:rPr>
          <w:color w:val="000000"/>
          <w:sz w:val="28"/>
          <w:szCs w:val="28"/>
        </w:rPr>
        <w:t xml:space="preserve">igned by </w:t>
      </w:r>
      <w:r w:rsidR="00FC7E43">
        <w:rPr>
          <w:color w:val="000000"/>
          <w:sz w:val="28"/>
          <w:szCs w:val="28"/>
        </w:rPr>
        <w:t xml:space="preserve">the </w:t>
      </w:r>
      <w:r>
        <w:rPr>
          <w:color w:val="000000"/>
          <w:sz w:val="28"/>
          <w:szCs w:val="28"/>
        </w:rPr>
        <w:t xml:space="preserve">County </w:t>
      </w:r>
      <w:r w:rsidR="00FC7E43">
        <w:rPr>
          <w:color w:val="000000"/>
          <w:sz w:val="28"/>
          <w:szCs w:val="28"/>
        </w:rPr>
        <w:t>A</w:t>
      </w:r>
      <w:r>
        <w:rPr>
          <w:color w:val="000000"/>
          <w:sz w:val="28"/>
          <w:szCs w:val="28"/>
        </w:rPr>
        <w:t xml:space="preserve">dministrator and </w:t>
      </w:r>
      <w:r w:rsidR="00FC7E43">
        <w:rPr>
          <w:color w:val="000000"/>
          <w:sz w:val="28"/>
          <w:szCs w:val="28"/>
        </w:rPr>
        <w:t>A</w:t>
      </w:r>
      <w:r>
        <w:rPr>
          <w:color w:val="000000"/>
          <w:sz w:val="28"/>
          <w:szCs w:val="28"/>
        </w:rPr>
        <w:t xml:space="preserve">ssistant </w:t>
      </w:r>
      <w:r w:rsidR="00FC7E43">
        <w:rPr>
          <w:color w:val="000000"/>
          <w:sz w:val="28"/>
          <w:szCs w:val="28"/>
        </w:rPr>
        <w:t>C</w:t>
      </w:r>
      <w:r>
        <w:rPr>
          <w:color w:val="000000"/>
          <w:sz w:val="28"/>
          <w:szCs w:val="28"/>
        </w:rPr>
        <w:t xml:space="preserve">ounty </w:t>
      </w:r>
      <w:r w:rsidR="00FC7E43">
        <w:rPr>
          <w:color w:val="000000"/>
          <w:sz w:val="28"/>
          <w:szCs w:val="28"/>
        </w:rPr>
        <w:t>A</w:t>
      </w:r>
      <w:r>
        <w:rPr>
          <w:color w:val="000000"/>
          <w:sz w:val="28"/>
          <w:szCs w:val="28"/>
        </w:rPr>
        <w:t xml:space="preserve">ttorney, not </w:t>
      </w:r>
      <w:r w:rsidR="00FC7E43">
        <w:rPr>
          <w:color w:val="000000"/>
          <w:sz w:val="28"/>
          <w:szCs w:val="28"/>
        </w:rPr>
        <w:t xml:space="preserve">by any </w:t>
      </w:r>
      <w:r>
        <w:rPr>
          <w:color w:val="000000"/>
          <w:sz w:val="28"/>
          <w:szCs w:val="28"/>
        </w:rPr>
        <w:t xml:space="preserve">elected officials. </w:t>
      </w:r>
    </w:p>
    <w:p w14:paraId="08DC7039" w14:textId="3BD9A1BD" w:rsidR="003740D0" w:rsidRDefault="00AA796D" w:rsidP="00E9551E">
      <w:pPr>
        <w:pStyle w:val="NormalWeb"/>
        <w:rPr>
          <w:color w:val="000000"/>
          <w:sz w:val="28"/>
          <w:szCs w:val="28"/>
        </w:rPr>
      </w:pPr>
      <w:r>
        <w:rPr>
          <w:color w:val="000000"/>
          <w:sz w:val="28"/>
          <w:szCs w:val="28"/>
        </w:rPr>
        <w:t>g. Municipal signatories vary from administrator or city clerk, and rarely by an elected official.</w:t>
      </w:r>
    </w:p>
    <w:p w14:paraId="2F476A4C" w14:textId="5B16B81F" w:rsidR="00FA4356" w:rsidRDefault="00FA4356" w:rsidP="00E9551E">
      <w:pPr>
        <w:pStyle w:val="NormalWeb"/>
        <w:rPr>
          <w:color w:val="000000"/>
          <w:sz w:val="28"/>
          <w:szCs w:val="28"/>
        </w:rPr>
      </w:pPr>
      <w:r>
        <w:rPr>
          <w:color w:val="000000"/>
          <w:sz w:val="28"/>
          <w:szCs w:val="28"/>
        </w:rPr>
        <w:t>h. Why were these agreements created if cancellation has no meaning or effect</w:t>
      </w:r>
      <w:r w:rsidR="00FC7E43">
        <w:rPr>
          <w:color w:val="000000"/>
          <w:sz w:val="28"/>
          <w:szCs w:val="28"/>
        </w:rPr>
        <w:t xml:space="preserve"> as Anoka County now claims?</w:t>
      </w:r>
      <w:r w:rsidR="00933932">
        <w:rPr>
          <w:color w:val="000000"/>
          <w:sz w:val="28"/>
          <w:szCs w:val="28"/>
        </w:rPr>
        <w:t xml:space="preserve">  In point of fact, it appears that the 2018 Agreements are prima facie evidence that </w:t>
      </w:r>
      <w:r w:rsidR="007B3A89">
        <w:rPr>
          <w:color w:val="000000"/>
          <w:sz w:val="28"/>
          <w:szCs w:val="28"/>
        </w:rPr>
        <w:t xml:space="preserve">the County recognized that </w:t>
      </w:r>
      <w:r w:rsidR="00933932">
        <w:rPr>
          <w:color w:val="000000"/>
          <w:sz w:val="28"/>
          <w:szCs w:val="28"/>
        </w:rPr>
        <w:t>municipal consent was necessary in order for the County to supply and the local elected officials to use the electronic roster system (aka poll pads) in their precincts.</w:t>
      </w:r>
    </w:p>
    <w:p w14:paraId="521468BC" w14:textId="54A9AA12" w:rsidR="003740D0" w:rsidRPr="00B03B4E" w:rsidRDefault="003740D0" w:rsidP="007F6021">
      <w:pPr>
        <w:pStyle w:val="NormalWeb"/>
        <w:ind w:left="720"/>
        <w:jc w:val="both"/>
        <w:rPr>
          <w:b/>
          <w:bCs/>
          <w:color w:val="000000"/>
          <w:sz w:val="28"/>
          <w:szCs w:val="28"/>
        </w:rPr>
      </w:pPr>
      <w:r w:rsidRPr="00B03B4E">
        <w:rPr>
          <w:b/>
          <w:bCs/>
          <w:color w:val="000000"/>
          <w:sz w:val="28"/>
          <w:szCs w:val="28"/>
        </w:rPr>
        <w:t>B. OAK GROVE CASE</w:t>
      </w:r>
    </w:p>
    <w:p w14:paraId="297D13F8" w14:textId="1523CB3A" w:rsidR="003740D0" w:rsidRDefault="005622A7" w:rsidP="007F6021">
      <w:pPr>
        <w:pStyle w:val="NormalWeb"/>
        <w:ind w:left="720"/>
        <w:jc w:val="both"/>
        <w:rPr>
          <w:color w:val="000000"/>
          <w:sz w:val="28"/>
          <w:szCs w:val="28"/>
        </w:rPr>
      </w:pPr>
      <w:r>
        <w:rPr>
          <w:color w:val="000000"/>
          <w:sz w:val="28"/>
          <w:szCs w:val="28"/>
        </w:rPr>
        <w:t xml:space="preserve">1. The City of Oak Grove approved the agreement for use of poll pads on June 25, 2018 </w:t>
      </w:r>
      <w:r w:rsidRPr="00571602">
        <w:rPr>
          <w:color w:val="000000"/>
          <w:sz w:val="28"/>
          <w:szCs w:val="28"/>
          <w:highlight w:val="yellow"/>
        </w:rPr>
        <w:t>(EXHIBIT I).</w:t>
      </w:r>
    </w:p>
    <w:p w14:paraId="181B714D" w14:textId="5573EF40" w:rsidR="005622A7" w:rsidRDefault="005622A7" w:rsidP="007F6021">
      <w:pPr>
        <w:pStyle w:val="NormalWeb"/>
        <w:ind w:left="720"/>
        <w:jc w:val="both"/>
        <w:rPr>
          <w:color w:val="000000"/>
          <w:sz w:val="28"/>
          <w:szCs w:val="28"/>
        </w:rPr>
      </w:pPr>
      <w:r>
        <w:rPr>
          <w:color w:val="000000"/>
          <w:sz w:val="28"/>
          <w:szCs w:val="28"/>
        </w:rPr>
        <w:t>2. The City of Oak Grove, by resolution</w:t>
      </w:r>
      <w:r w:rsidR="00F62009">
        <w:rPr>
          <w:color w:val="000000"/>
          <w:sz w:val="28"/>
          <w:szCs w:val="28"/>
        </w:rPr>
        <w:t>, voted to</w:t>
      </w:r>
      <w:r>
        <w:rPr>
          <w:color w:val="000000"/>
          <w:sz w:val="28"/>
          <w:szCs w:val="28"/>
        </w:rPr>
        <w:t xml:space="preserve"> cancel said agreement on September 30, 2024 </w:t>
      </w:r>
      <w:r w:rsidRPr="00571602">
        <w:rPr>
          <w:color w:val="000000"/>
          <w:sz w:val="28"/>
          <w:szCs w:val="28"/>
          <w:highlight w:val="yellow"/>
        </w:rPr>
        <w:t xml:space="preserve">(EXHIBIT </w:t>
      </w:r>
      <w:r w:rsidR="00BC3783">
        <w:rPr>
          <w:color w:val="000000"/>
          <w:sz w:val="28"/>
          <w:szCs w:val="28"/>
          <w:highlight w:val="yellow"/>
        </w:rPr>
        <w:t>L</w:t>
      </w:r>
      <w:r w:rsidRPr="00571602">
        <w:rPr>
          <w:color w:val="000000"/>
          <w:sz w:val="28"/>
          <w:szCs w:val="28"/>
          <w:highlight w:val="yellow"/>
        </w:rPr>
        <w:t>).</w:t>
      </w:r>
    </w:p>
    <w:p w14:paraId="1AB43514" w14:textId="5AB70312" w:rsidR="005622A7" w:rsidRDefault="005622A7" w:rsidP="005622A7">
      <w:pPr>
        <w:pStyle w:val="NormalWeb"/>
        <w:ind w:left="720"/>
        <w:jc w:val="both"/>
        <w:rPr>
          <w:color w:val="000000"/>
          <w:sz w:val="28"/>
          <w:szCs w:val="28"/>
        </w:rPr>
      </w:pPr>
      <w:r>
        <w:rPr>
          <w:color w:val="000000"/>
          <w:sz w:val="28"/>
          <w:szCs w:val="28"/>
        </w:rPr>
        <w:t xml:space="preserve">3. Election Director, Tom Hunt, informed the City by letter that the County acknowledged the termination action, requested return of the poll pads but informed the City that they must use the poll pads in the 2024 General Election </w:t>
      </w:r>
      <w:r w:rsidRPr="00571602">
        <w:rPr>
          <w:color w:val="000000"/>
          <w:sz w:val="28"/>
          <w:szCs w:val="28"/>
          <w:highlight w:val="yellow"/>
        </w:rPr>
        <w:t xml:space="preserve">(EXHIBIT </w:t>
      </w:r>
      <w:r w:rsidR="00BC3783">
        <w:rPr>
          <w:color w:val="000000"/>
          <w:sz w:val="28"/>
          <w:szCs w:val="28"/>
          <w:highlight w:val="yellow"/>
        </w:rPr>
        <w:t>M</w:t>
      </w:r>
      <w:r w:rsidRPr="00571602">
        <w:rPr>
          <w:color w:val="000000"/>
          <w:sz w:val="28"/>
          <w:szCs w:val="28"/>
          <w:highlight w:val="yellow"/>
        </w:rPr>
        <w:t>).</w:t>
      </w:r>
    </w:p>
    <w:p w14:paraId="40314E12" w14:textId="4EE580AF" w:rsidR="00647F6E" w:rsidRDefault="003740D0" w:rsidP="007F6021">
      <w:pPr>
        <w:pStyle w:val="NormalWeb"/>
        <w:ind w:left="720"/>
        <w:jc w:val="both"/>
        <w:rPr>
          <w:color w:val="000000"/>
          <w:sz w:val="28"/>
          <w:szCs w:val="28"/>
        </w:rPr>
      </w:pPr>
      <w:r w:rsidRPr="00B03B4E">
        <w:rPr>
          <w:b/>
          <w:bCs/>
          <w:color w:val="000000"/>
          <w:sz w:val="28"/>
          <w:szCs w:val="28"/>
        </w:rPr>
        <w:t xml:space="preserve">C. </w:t>
      </w:r>
      <w:r w:rsidR="00E574A7" w:rsidRPr="00B03B4E">
        <w:rPr>
          <w:b/>
          <w:bCs/>
          <w:color w:val="000000"/>
          <w:sz w:val="28"/>
          <w:szCs w:val="28"/>
        </w:rPr>
        <w:t>COUNTY MEMO.</w:t>
      </w:r>
      <w:r w:rsidR="00E574A7">
        <w:rPr>
          <w:color w:val="000000"/>
          <w:sz w:val="28"/>
          <w:szCs w:val="28"/>
        </w:rPr>
        <w:t xml:space="preserve">  </w:t>
      </w:r>
      <w:r w:rsidR="00647F6E">
        <w:rPr>
          <w:color w:val="000000"/>
          <w:sz w:val="28"/>
          <w:szCs w:val="28"/>
        </w:rPr>
        <w:t>On about October 28, 2024 a memorandum was sent to the head election judges in the 21 municipalities from the Anoka County Elections Department concerning the use of electronic rosters systems (poll pads) during the 2024 general election.</w:t>
      </w:r>
    </w:p>
    <w:p w14:paraId="0F87E3E4" w14:textId="551DEE40" w:rsidR="00647F6E" w:rsidRDefault="00E574A7" w:rsidP="007F6021">
      <w:pPr>
        <w:pStyle w:val="NormalWeb"/>
        <w:ind w:left="720"/>
        <w:jc w:val="both"/>
        <w:rPr>
          <w:color w:val="000000"/>
          <w:sz w:val="28"/>
          <w:szCs w:val="28"/>
        </w:rPr>
      </w:pPr>
      <w:r>
        <w:rPr>
          <w:color w:val="000000"/>
          <w:sz w:val="28"/>
          <w:szCs w:val="28"/>
        </w:rPr>
        <w:t xml:space="preserve">1. </w:t>
      </w:r>
      <w:r w:rsidR="00647F6E">
        <w:rPr>
          <w:color w:val="000000"/>
          <w:sz w:val="28"/>
          <w:szCs w:val="28"/>
        </w:rPr>
        <w:t>It was not dated and the author was not identified.</w:t>
      </w:r>
    </w:p>
    <w:p w14:paraId="07B00674" w14:textId="29C998F7" w:rsidR="00BF631A" w:rsidRPr="000E208F" w:rsidRDefault="00E574A7" w:rsidP="007F6021">
      <w:pPr>
        <w:pStyle w:val="NormalWeb"/>
        <w:ind w:left="720"/>
        <w:jc w:val="both"/>
        <w:rPr>
          <w:color w:val="000000"/>
          <w:sz w:val="28"/>
          <w:szCs w:val="28"/>
        </w:rPr>
      </w:pPr>
      <w:r>
        <w:rPr>
          <w:color w:val="000000"/>
          <w:sz w:val="28"/>
          <w:szCs w:val="28"/>
        </w:rPr>
        <w:t xml:space="preserve">2. </w:t>
      </w:r>
      <w:r w:rsidR="00BF631A" w:rsidRPr="000E208F">
        <w:rPr>
          <w:color w:val="000000"/>
          <w:sz w:val="28"/>
          <w:szCs w:val="28"/>
        </w:rPr>
        <w:t xml:space="preserve">Anoka County claims and </w:t>
      </w:r>
      <w:r w:rsidR="00A3440E" w:rsidRPr="000E208F">
        <w:rPr>
          <w:color w:val="000000"/>
          <w:sz w:val="28"/>
          <w:szCs w:val="28"/>
        </w:rPr>
        <w:t xml:space="preserve">ACEIT </w:t>
      </w:r>
      <w:r w:rsidR="00BF631A" w:rsidRPr="000E208F">
        <w:rPr>
          <w:color w:val="000000"/>
          <w:sz w:val="28"/>
          <w:szCs w:val="28"/>
        </w:rPr>
        <w:t>responses:</w:t>
      </w:r>
    </w:p>
    <w:p w14:paraId="6D73E392" w14:textId="1012EEC3" w:rsidR="00F86D6E" w:rsidRPr="000E208F" w:rsidRDefault="00E32F99" w:rsidP="00984E24">
      <w:pPr>
        <w:pStyle w:val="NormalWeb"/>
        <w:rPr>
          <w:color w:val="000000"/>
          <w:sz w:val="28"/>
          <w:szCs w:val="28"/>
        </w:rPr>
      </w:pPr>
      <w:r>
        <w:rPr>
          <w:noProof/>
          <w:sz w:val="28"/>
          <w:szCs w:val="28"/>
        </w:rPr>
        <w:lastRenderedPageBreak/>
        <w:drawing>
          <wp:inline distT="0" distB="0" distL="0" distR="0" wp14:anchorId="2AB1710B" wp14:editId="7331B509">
            <wp:extent cx="6472555" cy="4772025"/>
            <wp:effectExtent l="0" t="0" r="4445" b="9525"/>
            <wp:docPr id="197500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407" cy="4777077"/>
                    </a:xfrm>
                    <a:prstGeom prst="rect">
                      <a:avLst/>
                    </a:prstGeom>
                    <a:noFill/>
                    <a:ln>
                      <a:noFill/>
                    </a:ln>
                  </pic:spPr>
                </pic:pic>
              </a:graphicData>
            </a:graphic>
          </wp:inline>
        </w:drawing>
      </w:r>
    </w:p>
    <w:p w14:paraId="55419DCC" w14:textId="09AB0417" w:rsidR="00A85A2D" w:rsidRPr="000E208F" w:rsidRDefault="00E574A7" w:rsidP="00E574A7">
      <w:pPr>
        <w:pStyle w:val="NormalWeb"/>
        <w:jc w:val="both"/>
        <w:rPr>
          <w:color w:val="000000"/>
          <w:sz w:val="28"/>
          <w:szCs w:val="28"/>
        </w:rPr>
      </w:pPr>
      <w:r>
        <w:rPr>
          <w:color w:val="000000"/>
          <w:sz w:val="28"/>
          <w:szCs w:val="28"/>
        </w:rPr>
        <w:t>a.</w:t>
      </w:r>
      <w:r w:rsidR="00FC7E43">
        <w:rPr>
          <w:color w:val="000000"/>
          <w:sz w:val="28"/>
          <w:szCs w:val="28"/>
        </w:rPr>
        <w:t xml:space="preserve"> The first sentence of 201.225, subd. 1 equally enables county, municipality or school district to decide if they will use electronic rosters or not.</w:t>
      </w:r>
      <w:r w:rsidR="00A85A2D" w:rsidRPr="000E208F">
        <w:rPr>
          <w:color w:val="000000"/>
          <w:sz w:val="28"/>
          <w:szCs w:val="28"/>
        </w:rPr>
        <w:t xml:space="preserve"> </w:t>
      </w:r>
      <w:r w:rsidR="00FC7E43">
        <w:rPr>
          <w:color w:val="000000"/>
          <w:sz w:val="28"/>
          <w:szCs w:val="28"/>
        </w:rPr>
        <w:t xml:space="preserve"> </w:t>
      </w:r>
      <w:r w:rsidR="00A85A2D" w:rsidRPr="000E208F">
        <w:rPr>
          <w:color w:val="000000"/>
          <w:sz w:val="28"/>
          <w:szCs w:val="28"/>
        </w:rPr>
        <w:t>It does not mandate their use by any jurisdiction.</w:t>
      </w:r>
      <w:r w:rsidR="007D4296">
        <w:rPr>
          <w:color w:val="000000"/>
          <w:sz w:val="28"/>
          <w:szCs w:val="28"/>
        </w:rPr>
        <w:t xml:space="preserve">  </w:t>
      </w:r>
      <w:r w:rsidR="00A85A2D" w:rsidRPr="000E208F">
        <w:rPr>
          <w:color w:val="000000"/>
          <w:sz w:val="28"/>
          <w:szCs w:val="28"/>
        </w:rPr>
        <w:t xml:space="preserve"> </w:t>
      </w:r>
    </w:p>
    <w:p w14:paraId="2A9553AD" w14:textId="32162977" w:rsidR="00A85A2D" w:rsidRDefault="00E574A7" w:rsidP="00E574A7">
      <w:pPr>
        <w:pStyle w:val="NormalWeb"/>
        <w:jc w:val="both"/>
        <w:rPr>
          <w:color w:val="000000"/>
          <w:sz w:val="28"/>
          <w:szCs w:val="28"/>
        </w:rPr>
      </w:pPr>
      <w:r>
        <w:rPr>
          <w:color w:val="000000"/>
          <w:sz w:val="28"/>
          <w:szCs w:val="28"/>
        </w:rPr>
        <w:t xml:space="preserve">b. </w:t>
      </w:r>
      <w:r w:rsidR="00FC7E43">
        <w:rPr>
          <w:color w:val="000000"/>
          <w:sz w:val="28"/>
          <w:szCs w:val="28"/>
        </w:rPr>
        <w:t>The second sentence enables a</w:t>
      </w:r>
      <w:r w:rsidR="00A85A2D" w:rsidRPr="000E208F">
        <w:rPr>
          <w:color w:val="000000"/>
          <w:sz w:val="28"/>
          <w:szCs w:val="28"/>
        </w:rPr>
        <w:t xml:space="preserve"> county, municipality or school district </w:t>
      </w:r>
      <w:r w:rsidR="00FC7E43">
        <w:rPr>
          <w:color w:val="000000"/>
          <w:sz w:val="28"/>
          <w:szCs w:val="28"/>
        </w:rPr>
        <w:t xml:space="preserve">that </w:t>
      </w:r>
      <w:r w:rsidR="00A85A2D" w:rsidRPr="000E208F">
        <w:rPr>
          <w:color w:val="000000"/>
          <w:sz w:val="28"/>
          <w:szCs w:val="28"/>
        </w:rPr>
        <w:t>decides to use them,</w:t>
      </w:r>
      <w:r w:rsidR="00FC7E43">
        <w:rPr>
          <w:color w:val="000000"/>
          <w:sz w:val="28"/>
          <w:szCs w:val="28"/>
        </w:rPr>
        <w:t xml:space="preserve"> to </w:t>
      </w:r>
      <w:r w:rsidR="00A85A2D" w:rsidRPr="000E208F">
        <w:rPr>
          <w:color w:val="000000"/>
          <w:sz w:val="28"/>
          <w:szCs w:val="28"/>
        </w:rPr>
        <w:t>then</w:t>
      </w:r>
      <w:r w:rsidR="000E208F" w:rsidRPr="000E208F">
        <w:rPr>
          <w:color w:val="000000"/>
          <w:sz w:val="28"/>
          <w:szCs w:val="28"/>
        </w:rPr>
        <w:t xml:space="preserve"> </w:t>
      </w:r>
      <w:r w:rsidR="00A85A2D" w:rsidRPr="000E208F">
        <w:rPr>
          <w:color w:val="000000"/>
          <w:sz w:val="28"/>
          <w:szCs w:val="28"/>
        </w:rPr>
        <w:t>and only then, authorize their head election official to designate in which precincts they will be used.</w:t>
      </w:r>
      <w:r w:rsidR="00FC7E43">
        <w:rPr>
          <w:color w:val="000000"/>
          <w:sz w:val="28"/>
          <w:szCs w:val="28"/>
        </w:rPr>
        <w:t xml:space="preserve">  This sentence does not give any jurisdiction priority over the other.</w:t>
      </w:r>
    </w:p>
    <w:p w14:paraId="47C68BA3" w14:textId="418DE515" w:rsidR="00FC7E43" w:rsidRPr="00FC7E43" w:rsidRDefault="006361C1" w:rsidP="006361C1">
      <w:pPr>
        <w:rPr>
          <w:rFonts w:ascii="Times New Roman" w:hAnsi="Times New Roman" w:cs="Times New Roman"/>
          <w:sz w:val="28"/>
          <w:szCs w:val="28"/>
        </w:rPr>
      </w:pPr>
      <w:r w:rsidRPr="00FC7E43">
        <w:rPr>
          <w:rFonts w:ascii="Times New Roman" w:hAnsi="Times New Roman" w:cs="Times New Roman"/>
          <w:color w:val="000000"/>
          <w:sz w:val="28"/>
          <w:szCs w:val="28"/>
        </w:rPr>
        <w:t>c.</w:t>
      </w:r>
      <w:r w:rsidR="00FC7E43" w:rsidRPr="00FC7E43">
        <w:rPr>
          <w:rFonts w:ascii="Times New Roman" w:hAnsi="Times New Roman" w:cs="Times New Roman"/>
          <w:color w:val="000000"/>
          <w:sz w:val="28"/>
          <w:szCs w:val="28"/>
        </w:rPr>
        <w:t xml:space="preserve">  The second sentence does not</w:t>
      </w:r>
      <w:r w:rsidR="00FC7E43">
        <w:rPr>
          <w:rFonts w:ascii="Times New Roman" w:hAnsi="Times New Roman" w:cs="Times New Roman"/>
          <w:color w:val="000000"/>
          <w:sz w:val="28"/>
          <w:szCs w:val="28"/>
        </w:rPr>
        <w:t xml:space="preserve"> enable</w:t>
      </w:r>
      <w:r w:rsidR="00FC7E43" w:rsidRPr="00FC7E43">
        <w:rPr>
          <w:rFonts w:ascii="Times New Roman" w:hAnsi="Times New Roman" w:cs="Times New Roman"/>
          <w:color w:val="000000"/>
          <w:sz w:val="28"/>
          <w:szCs w:val="28"/>
        </w:rPr>
        <w:t xml:space="preserve"> the county</w:t>
      </w:r>
      <w:r w:rsidR="00FC7E43">
        <w:rPr>
          <w:rFonts w:ascii="Times New Roman" w:hAnsi="Times New Roman" w:cs="Times New Roman"/>
          <w:color w:val="000000"/>
          <w:sz w:val="28"/>
          <w:szCs w:val="28"/>
        </w:rPr>
        <w:t xml:space="preserve"> to </w:t>
      </w:r>
      <w:r w:rsidR="00FC7E43" w:rsidRPr="00FC7E43">
        <w:rPr>
          <w:rFonts w:ascii="Times New Roman" w:hAnsi="Times New Roman" w:cs="Times New Roman"/>
          <w:color w:val="000000"/>
          <w:sz w:val="28"/>
          <w:szCs w:val="28"/>
        </w:rPr>
        <w:t>impose the use of electronic rosters upon other jurisdictions</w:t>
      </w:r>
      <w:r w:rsidR="00FC7E43">
        <w:rPr>
          <w:rFonts w:ascii="Times New Roman" w:hAnsi="Times New Roman" w:cs="Times New Roman"/>
          <w:color w:val="000000"/>
          <w:sz w:val="28"/>
          <w:szCs w:val="28"/>
        </w:rPr>
        <w:t>.</w:t>
      </w:r>
    </w:p>
    <w:p w14:paraId="76ADD6C0" w14:textId="3D681FEC" w:rsidR="006361C1" w:rsidRPr="006361C1" w:rsidRDefault="00FC7E43" w:rsidP="006361C1">
      <w:pPr>
        <w:rPr>
          <w:rFonts w:ascii="Times New Roman" w:hAnsi="Times New Roman" w:cs="Times New Roman"/>
          <w:sz w:val="28"/>
          <w:szCs w:val="28"/>
        </w:rPr>
      </w:pPr>
      <w:r>
        <w:rPr>
          <w:rFonts w:ascii="Times New Roman" w:hAnsi="Times New Roman" w:cs="Times New Roman"/>
          <w:sz w:val="28"/>
          <w:szCs w:val="28"/>
        </w:rPr>
        <w:t xml:space="preserve">d.  </w:t>
      </w:r>
      <w:r w:rsidR="006361C1" w:rsidRPr="006361C1">
        <w:rPr>
          <w:rFonts w:ascii="Times New Roman" w:hAnsi="Times New Roman" w:cs="Times New Roman"/>
          <w:sz w:val="28"/>
          <w:szCs w:val="28"/>
        </w:rPr>
        <w:t>No where in MS.</w:t>
      </w:r>
      <w:r w:rsidR="00522D72">
        <w:rPr>
          <w:rFonts w:ascii="Times New Roman" w:hAnsi="Times New Roman" w:cs="Times New Roman"/>
          <w:sz w:val="28"/>
          <w:szCs w:val="28"/>
        </w:rPr>
        <w:t xml:space="preserve"> </w:t>
      </w:r>
      <w:r w:rsidR="006361C1" w:rsidRPr="006361C1">
        <w:rPr>
          <w:rFonts w:ascii="Times New Roman" w:hAnsi="Times New Roman" w:cs="Times New Roman"/>
          <w:sz w:val="28"/>
          <w:szCs w:val="28"/>
        </w:rPr>
        <w:t>201.225 does it MANDATE the use of electronic rosters.</w:t>
      </w:r>
    </w:p>
    <w:p w14:paraId="4FFB9B89" w14:textId="2130C05E" w:rsidR="00E574A7" w:rsidRDefault="00E574A7" w:rsidP="00E574A7">
      <w:pPr>
        <w:pStyle w:val="NormalWeb"/>
        <w:jc w:val="both"/>
        <w:rPr>
          <w:color w:val="000000"/>
          <w:sz w:val="28"/>
          <w:szCs w:val="28"/>
        </w:rPr>
      </w:pPr>
    </w:p>
    <w:p w14:paraId="5C5F5491" w14:textId="3740AAFE" w:rsidR="00BF631A" w:rsidRPr="00E574A7" w:rsidRDefault="006361C1" w:rsidP="00E574A7">
      <w:pPr>
        <w:pStyle w:val="NormalWeb"/>
        <w:jc w:val="both"/>
        <w:rPr>
          <w:color w:val="000000"/>
          <w:sz w:val="28"/>
          <w:szCs w:val="28"/>
        </w:rPr>
      </w:pPr>
      <w:r>
        <w:rPr>
          <w:color w:val="000000"/>
          <w:sz w:val="28"/>
          <w:szCs w:val="28"/>
        </w:rPr>
        <w:lastRenderedPageBreak/>
        <w:t>e</w:t>
      </w:r>
      <w:r w:rsidR="00E574A7">
        <w:rPr>
          <w:color w:val="000000"/>
          <w:sz w:val="28"/>
          <w:szCs w:val="28"/>
        </w:rPr>
        <w:t xml:space="preserve">. </w:t>
      </w:r>
      <w:r w:rsidR="00A55BF2">
        <w:rPr>
          <w:color w:val="000000"/>
          <w:sz w:val="28"/>
          <w:szCs w:val="28"/>
        </w:rPr>
        <w:t>Finally, t</w:t>
      </w:r>
      <w:r w:rsidR="00BF631A" w:rsidRPr="000E208F">
        <w:rPr>
          <w:color w:val="000000"/>
          <w:sz w:val="28"/>
          <w:szCs w:val="28"/>
        </w:rPr>
        <w:t xml:space="preserve">his </w:t>
      </w:r>
      <w:r w:rsidR="00315A8C">
        <w:rPr>
          <w:color w:val="000000"/>
          <w:sz w:val="28"/>
          <w:szCs w:val="28"/>
        </w:rPr>
        <w:t xml:space="preserve">statutory </w:t>
      </w:r>
      <w:r w:rsidR="00BF631A" w:rsidRPr="000E208F">
        <w:rPr>
          <w:color w:val="000000"/>
          <w:sz w:val="28"/>
          <w:szCs w:val="28"/>
        </w:rPr>
        <w:t xml:space="preserve">quote is incomplete.  The rest of </w:t>
      </w:r>
      <w:r w:rsidR="00A55BF2">
        <w:rPr>
          <w:color w:val="000000"/>
          <w:sz w:val="28"/>
          <w:szCs w:val="28"/>
        </w:rPr>
        <w:t>subd. 1</w:t>
      </w:r>
      <w:r w:rsidR="00BF631A" w:rsidRPr="000E208F">
        <w:rPr>
          <w:color w:val="000000"/>
          <w:sz w:val="28"/>
          <w:szCs w:val="28"/>
        </w:rPr>
        <w:t xml:space="preserve"> </w:t>
      </w:r>
      <w:proofErr w:type="gramStart"/>
      <w:r w:rsidR="00BF631A" w:rsidRPr="000E208F">
        <w:rPr>
          <w:color w:val="000000"/>
          <w:sz w:val="28"/>
          <w:szCs w:val="28"/>
        </w:rPr>
        <w:t>reads</w:t>
      </w:r>
      <w:proofErr w:type="gramEnd"/>
      <w:r w:rsidR="00BF631A" w:rsidRPr="000E208F">
        <w:rPr>
          <w:color w:val="000000"/>
          <w:sz w:val="28"/>
          <w:szCs w:val="28"/>
        </w:rPr>
        <w:t xml:space="preserve">:  </w:t>
      </w:r>
      <w:r w:rsidR="00BF631A" w:rsidRPr="000E208F">
        <w:rPr>
          <w:i/>
          <w:iCs/>
          <w:color w:val="000000"/>
          <w:sz w:val="28"/>
          <w:szCs w:val="28"/>
        </w:rPr>
        <w:t>An electronic roster must comply with all of the requirements of this section. An electronic roster must include information required in section </w:t>
      </w:r>
      <w:hyperlink r:id="rId12" w:history="1">
        <w:r w:rsidR="00BF631A" w:rsidRPr="000E208F">
          <w:rPr>
            <w:rStyle w:val="Hyperlink"/>
            <w:i/>
            <w:iCs/>
            <w:sz w:val="28"/>
            <w:szCs w:val="28"/>
          </w:rPr>
          <w:t>201.221</w:t>
        </w:r>
      </w:hyperlink>
      <w:r w:rsidR="00BF631A" w:rsidRPr="000E208F">
        <w:rPr>
          <w:i/>
          <w:iCs/>
          <w:color w:val="000000"/>
          <w:sz w:val="28"/>
          <w:szCs w:val="28"/>
        </w:rPr>
        <w:t>, subdivision 3, and any rules adopted pursuant to that section.</w:t>
      </w:r>
    </w:p>
    <w:p w14:paraId="5CF2B1D6" w14:textId="4B835869" w:rsidR="00A55BF2" w:rsidRDefault="006361C1" w:rsidP="00757FF1">
      <w:pPr>
        <w:pStyle w:val="NormalWeb"/>
        <w:jc w:val="both"/>
        <w:rPr>
          <w:color w:val="000000"/>
          <w:sz w:val="28"/>
          <w:szCs w:val="28"/>
        </w:rPr>
      </w:pPr>
      <w:r>
        <w:rPr>
          <w:color w:val="000000"/>
          <w:sz w:val="28"/>
          <w:szCs w:val="28"/>
        </w:rPr>
        <w:t>f</w:t>
      </w:r>
      <w:r w:rsidR="00E574A7">
        <w:rPr>
          <w:color w:val="000000"/>
          <w:sz w:val="28"/>
          <w:szCs w:val="28"/>
        </w:rPr>
        <w:t xml:space="preserve">. </w:t>
      </w:r>
      <w:r w:rsidR="00BF631A" w:rsidRPr="000E208F">
        <w:rPr>
          <w:color w:val="000000"/>
          <w:sz w:val="28"/>
          <w:szCs w:val="28"/>
        </w:rPr>
        <w:t>Th</w:t>
      </w:r>
      <w:r w:rsidR="00522D72">
        <w:rPr>
          <w:color w:val="000000"/>
          <w:sz w:val="28"/>
          <w:szCs w:val="28"/>
        </w:rPr>
        <w:t>ese</w:t>
      </w:r>
      <w:r w:rsidR="00A55BF2">
        <w:rPr>
          <w:color w:val="000000"/>
          <w:sz w:val="28"/>
          <w:szCs w:val="28"/>
        </w:rPr>
        <w:t xml:space="preserve"> </w:t>
      </w:r>
      <w:r w:rsidR="00522D72">
        <w:rPr>
          <w:color w:val="000000"/>
          <w:sz w:val="28"/>
          <w:szCs w:val="28"/>
        </w:rPr>
        <w:t>last two</w:t>
      </w:r>
      <w:r w:rsidR="00BF631A" w:rsidRPr="000E208F">
        <w:rPr>
          <w:color w:val="000000"/>
          <w:sz w:val="28"/>
          <w:szCs w:val="28"/>
        </w:rPr>
        <w:t xml:space="preserve"> sentence</w:t>
      </w:r>
      <w:r w:rsidR="00522D72">
        <w:rPr>
          <w:color w:val="000000"/>
          <w:sz w:val="28"/>
          <w:szCs w:val="28"/>
        </w:rPr>
        <w:t>s</w:t>
      </w:r>
      <w:r w:rsidR="00BF631A" w:rsidRPr="000E208F">
        <w:rPr>
          <w:color w:val="000000"/>
          <w:sz w:val="28"/>
          <w:szCs w:val="28"/>
        </w:rPr>
        <w:t xml:space="preserve"> </w:t>
      </w:r>
      <w:r w:rsidR="00522D72">
        <w:rPr>
          <w:color w:val="000000"/>
          <w:sz w:val="28"/>
          <w:szCs w:val="28"/>
        </w:rPr>
        <w:t xml:space="preserve">not only </w:t>
      </w:r>
      <w:r w:rsidR="00BF631A" w:rsidRPr="000E208F">
        <w:rPr>
          <w:color w:val="000000"/>
          <w:sz w:val="28"/>
          <w:szCs w:val="28"/>
        </w:rPr>
        <w:t xml:space="preserve">require that an electronic roster must comply with all requirements of section 201.221, subdivision </w:t>
      </w:r>
      <w:r w:rsidR="00A55BF2">
        <w:rPr>
          <w:color w:val="000000"/>
          <w:sz w:val="28"/>
          <w:szCs w:val="28"/>
        </w:rPr>
        <w:t>4</w:t>
      </w:r>
      <w:r w:rsidR="00BF631A" w:rsidRPr="000E208F">
        <w:rPr>
          <w:color w:val="000000"/>
          <w:sz w:val="28"/>
          <w:szCs w:val="28"/>
        </w:rPr>
        <w:t xml:space="preserve">, but </w:t>
      </w:r>
      <w:r w:rsidR="00522D72">
        <w:rPr>
          <w:color w:val="000000"/>
          <w:sz w:val="28"/>
          <w:szCs w:val="28"/>
        </w:rPr>
        <w:t xml:space="preserve">also </w:t>
      </w:r>
      <w:r w:rsidR="00BF631A" w:rsidRPr="000E208F">
        <w:rPr>
          <w:color w:val="000000"/>
          <w:sz w:val="28"/>
          <w:szCs w:val="28"/>
        </w:rPr>
        <w:t>must follow any rules adopted pursuant to this section.  By extension</w:t>
      </w:r>
      <w:r w:rsidR="00A55BF2">
        <w:rPr>
          <w:color w:val="000000"/>
          <w:sz w:val="28"/>
          <w:szCs w:val="28"/>
        </w:rPr>
        <w:t>,</w:t>
      </w:r>
      <w:r w:rsidR="00A42219" w:rsidRPr="000E208F">
        <w:rPr>
          <w:color w:val="000000"/>
          <w:sz w:val="28"/>
          <w:szCs w:val="28"/>
        </w:rPr>
        <w:t xml:space="preserve"> any rules promulgated by the County to a municipal election official must be approved by the governing body of the municipality</w:t>
      </w:r>
      <w:r w:rsidR="000E208F" w:rsidRPr="000E208F">
        <w:rPr>
          <w:color w:val="000000"/>
          <w:sz w:val="28"/>
          <w:szCs w:val="28"/>
        </w:rPr>
        <w:t xml:space="preserve"> (201.221, subd. 3)</w:t>
      </w:r>
      <w:r w:rsidR="00A55BF2">
        <w:rPr>
          <w:color w:val="000000"/>
          <w:sz w:val="28"/>
          <w:szCs w:val="28"/>
        </w:rPr>
        <w:t xml:space="preserve"> in order to be legally authorized.</w:t>
      </w:r>
      <w:r w:rsidR="00A55BF2">
        <w:rPr>
          <w:rFonts w:eastAsiaTheme="minorHAnsi"/>
          <w:color w:val="000000"/>
          <w:kern w:val="2"/>
          <w:sz w:val="28"/>
          <w:szCs w:val="28"/>
          <w:shd w:val="clear" w:color="auto" w:fill="FFFFFF"/>
          <w14:ligatures w14:val="standardContextual"/>
        </w:rPr>
        <w:t xml:space="preserve">  This provision</w:t>
      </w:r>
      <w:r w:rsidR="000E208F" w:rsidRPr="000E208F">
        <w:rPr>
          <w:rFonts w:eastAsiaTheme="minorHAnsi"/>
          <w:color w:val="000000"/>
          <w:kern w:val="2"/>
          <w:sz w:val="28"/>
          <w:szCs w:val="28"/>
          <w:shd w:val="clear" w:color="auto" w:fill="FFFFFF"/>
          <w14:ligatures w14:val="standardContextual"/>
        </w:rPr>
        <w:t xml:space="preserve"> states:  </w:t>
      </w:r>
      <w:r w:rsidR="000E208F" w:rsidRPr="00A55BF2">
        <w:rPr>
          <w:i/>
          <w:iCs/>
          <w:color w:val="000000"/>
          <w:sz w:val="28"/>
          <w:szCs w:val="28"/>
        </w:rPr>
        <w:t>Delegation to a municipal official requires the approval of the governing body of the municipality.</w:t>
      </w:r>
    </w:p>
    <w:p w14:paraId="5F8622F7" w14:textId="31BF1CF3" w:rsidR="000F4042" w:rsidRPr="00A55BF2" w:rsidRDefault="00A55BF2" w:rsidP="00757FF1">
      <w:pPr>
        <w:pStyle w:val="NormalWeb"/>
        <w:jc w:val="both"/>
        <w:rPr>
          <w:i/>
          <w:iCs/>
          <w:color w:val="000000"/>
          <w:sz w:val="28"/>
          <w:szCs w:val="28"/>
        </w:rPr>
      </w:pPr>
      <w:r>
        <w:rPr>
          <w:color w:val="000000"/>
          <w:sz w:val="28"/>
          <w:szCs w:val="28"/>
        </w:rPr>
        <w:t>g.  Further considerations include:</w:t>
      </w:r>
      <w:r w:rsidR="000E208F" w:rsidRPr="00A55BF2">
        <w:rPr>
          <w:i/>
          <w:iCs/>
          <w:color w:val="000000"/>
          <w:sz w:val="28"/>
          <w:szCs w:val="28"/>
        </w:rPr>
        <w:t> </w:t>
      </w:r>
    </w:p>
    <w:p w14:paraId="5094F3D3" w14:textId="016513D3" w:rsidR="000F4042" w:rsidRPr="000C3B40" w:rsidRDefault="000F4042" w:rsidP="00C96450">
      <w:pPr>
        <w:pStyle w:val="NormalWeb"/>
        <w:numPr>
          <w:ilvl w:val="0"/>
          <w:numId w:val="9"/>
        </w:numPr>
        <w:jc w:val="both"/>
        <w:rPr>
          <w:color w:val="000000"/>
          <w:sz w:val="28"/>
          <w:szCs w:val="28"/>
        </w:rPr>
      </w:pPr>
      <w:r w:rsidRPr="000C3B40">
        <w:rPr>
          <w:color w:val="000000"/>
          <w:sz w:val="28"/>
          <w:szCs w:val="28"/>
        </w:rPr>
        <w:t xml:space="preserve">201.225, subd. 1:  there is an implied delegation of authority to head election judge from the governing bodies.  This delegation is referenced in the 2018 agreement.  In addition, neither the County nor the City of Ramsey governing bodies made any such formal approvals by vote.  Tom Hunt can verify that no County vote was taken--he is still looking for evidence.  </w:t>
      </w:r>
      <w:r w:rsidR="00A55BF2">
        <w:rPr>
          <w:color w:val="000000"/>
          <w:sz w:val="28"/>
          <w:szCs w:val="28"/>
        </w:rPr>
        <w:t>To date there is</w:t>
      </w:r>
      <w:r w:rsidRPr="000C3B40">
        <w:rPr>
          <w:color w:val="000000"/>
          <w:sz w:val="28"/>
          <w:szCs w:val="28"/>
        </w:rPr>
        <w:t xml:space="preserve"> no evidence that the City of Ramsey took a formal vote.</w:t>
      </w:r>
      <w:r w:rsidR="00A55BF2">
        <w:rPr>
          <w:color w:val="000000"/>
          <w:sz w:val="28"/>
          <w:szCs w:val="28"/>
        </w:rPr>
        <w:t xml:space="preserve">  T</w:t>
      </w:r>
      <w:r w:rsidRPr="000C3B40">
        <w:rPr>
          <w:color w:val="000000"/>
          <w:sz w:val="28"/>
          <w:szCs w:val="28"/>
        </w:rPr>
        <w:t>he person who signed for the City of Ramsey was a prior city clerk named Ms. Jo Thieling</w:t>
      </w:r>
      <w:r w:rsidR="00A55BF2">
        <w:rPr>
          <w:color w:val="000000"/>
          <w:sz w:val="28"/>
          <w:szCs w:val="28"/>
        </w:rPr>
        <w:t xml:space="preserve"> who is no longer at the city</w:t>
      </w:r>
      <w:r w:rsidRPr="000C3B40">
        <w:rPr>
          <w:color w:val="000000"/>
          <w:sz w:val="28"/>
          <w:szCs w:val="28"/>
        </w:rPr>
        <w:t>.  The other signers were County Administrator Jerry Soma and Asst. County Attorney Jason Stover</w:t>
      </w:r>
      <w:r w:rsidR="00A55BF2">
        <w:rPr>
          <w:color w:val="000000"/>
          <w:sz w:val="28"/>
          <w:szCs w:val="28"/>
        </w:rPr>
        <w:t xml:space="preserve"> who most likely drafted these agreements.</w:t>
      </w:r>
    </w:p>
    <w:p w14:paraId="7D5AB8F8" w14:textId="77777777" w:rsidR="000F4042" w:rsidRPr="000C3B40" w:rsidRDefault="000F4042" w:rsidP="00C96450">
      <w:pPr>
        <w:pStyle w:val="NormalWeb"/>
        <w:numPr>
          <w:ilvl w:val="0"/>
          <w:numId w:val="9"/>
        </w:numPr>
        <w:jc w:val="both"/>
        <w:rPr>
          <w:color w:val="000000"/>
          <w:sz w:val="28"/>
          <w:szCs w:val="28"/>
        </w:rPr>
      </w:pPr>
      <w:r w:rsidRPr="000C3B40">
        <w:rPr>
          <w:color w:val="000000"/>
          <w:sz w:val="28"/>
          <w:szCs w:val="28"/>
        </w:rPr>
        <w:t>201.225, subd. 1:  the execution of delegated authority must follow the rules referenced in 201.221, subd. 4 (which require governing body approval).</w:t>
      </w:r>
    </w:p>
    <w:p w14:paraId="1C7701B3" w14:textId="77777777" w:rsidR="000F4042" w:rsidRPr="000C3B40" w:rsidRDefault="000F4042" w:rsidP="00C96450">
      <w:pPr>
        <w:pStyle w:val="NormalWeb"/>
        <w:numPr>
          <w:ilvl w:val="0"/>
          <w:numId w:val="9"/>
        </w:numPr>
        <w:jc w:val="both"/>
        <w:rPr>
          <w:color w:val="000000"/>
          <w:sz w:val="28"/>
          <w:szCs w:val="28"/>
        </w:rPr>
      </w:pPr>
      <w:r w:rsidRPr="000C3B40">
        <w:rPr>
          <w:color w:val="000000"/>
          <w:sz w:val="28"/>
          <w:szCs w:val="28"/>
        </w:rPr>
        <w:t>201.225, subd. 6:  reporting is subject to municipal/school district option for revocation (thus the reason for termination provisions of 2018 Agreement).</w:t>
      </w:r>
    </w:p>
    <w:p w14:paraId="1C88F065" w14:textId="77777777" w:rsidR="000F4042" w:rsidRPr="000C3B40" w:rsidRDefault="000F4042" w:rsidP="00C96450">
      <w:pPr>
        <w:pStyle w:val="NormalWeb"/>
        <w:numPr>
          <w:ilvl w:val="0"/>
          <w:numId w:val="9"/>
        </w:numPr>
        <w:jc w:val="both"/>
        <w:rPr>
          <w:color w:val="000000"/>
          <w:sz w:val="28"/>
          <w:szCs w:val="28"/>
        </w:rPr>
      </w:pPr>
      <w:r w:rsidRPr="000C3B40">
        <w:rPr>
          <w:color w:val="000000"/>
          <w:sz w:val="28"/>
          <w:szCs w:val="28"/>
        </w:rPr>
        <w:t>201. 221, subd. 4:  county rules require municipal governing body approval (thus the reason for the 2018 Agreement).</w:t>
      </w:r>
    </w:p>
    <w:p w14:paraId="4C7B074A" w14:textId="77777777" w:rsidR="000F4042" w:rsidRPr="000C3B40" w:rsidRDefault="000F4042" w:rsidP="00C96450">
      <w:pPr>
        <w:pStyle w:val="NormalWeb"/>
        <w:numPr>
          <w:ilvl w:val="0"/>
          <w:numId w:val="9"/>
        </w:numPr>
        <w:jc w:val="both"/>
        <w:rPr>
          <w:color w:val="000000"/>
          <w:sz w:val="28"/>
          <w:szCs w:val="28"/>
        </w:rPr>
      </w:pPr>
      <w:r w:rsidRPr="000C3B40">
        <w:rPr>
          <w:color w:val="000000"/>
          <w:sz w:val="28"/>
          <w:szCs w:val="28"/>
        </w:rPr>
        <w:t>What is the purpose of the termination clause in the 2018 Agreement if the County Auditor may override the governing body--city council?  </w:t>
      </w:r>
    </w:p>
    <w:p w14:paraId="49C61EB5" w14:textId="2F8F2147" w:rsidR="000F4042" w:rsidRPr="000C3B40" w:rsidRDefault="000F4042" w:rsidP="00757FF1">
      <w:pPr>
        <w:pStyle w:val="NormalWeb"/>
        <w:numPr>
          <w:ilvl w:val="0"/>
          <w:numId w:val="9"/>
        </w:numPr>
        <w:jc w:val="both"/>
        <w:rPr>
          <w:color w:val="000000"/>
          <w:sz w:val="28"/>
          <w:szCs w:val="28"/>
        </w:rPr>
      </w:pPr>
      <w:r w:rsidRPr="000C3B40">
        <w:rPr>
          <w:color w:val="000000"/>
          <w:sz w:val="28"/>
          <w:szCs w:val="28"/>
        </w:rPr>
        <w:t>Was the 2018 agreement put in place due to the requirement for governing body (city council) approval of County rules under 201.221, subd. 4 and for authorization of delegation under 201.225, subd. 1?</w:t>
      </w:r>
    </w:p>
    <w:p w14:paraId="2FB96819" w14:textId="1236E880" w:rsidR="0066408D" w:rsidRPr="000E208F" w:rsidRDefault="00BF631A" w:rsidP="0066408D">
      <w:pPr>
        <w:pStyle w:val="NormalWeb"/>
        <w:rPr>
          <w:color w:val="000000"/>
          <w:sz w:val="28"/>
          <w:szCs w:val="28"/>
        </w:rPr>
      </w:pPr>
      <w:r w:rsidRPr="000E208F">
        <w:rPr>
          <w:noProof/>
          <w:color w:val="000000"/>
          <w:sz w:val="28"/>
          <w:szCs w:val="28"/>
        </w:rPr>
        <w:lastRenderedPageBreak/>
        <w:drawing>
          <wp:inline distT="0" distB="0" distL="0" distR="0" wp14:anchorId="782D44AF" wp14:editId="670E0420">
            <wp:extent cx="6496050" cy="1724025"/>
            <wp:effectExtent l="0" t="0" r="0" b="9525"/>
            <wp:docPr id="1904606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1724025"/>
                    </a:xfrm>
                    <a:prstGeom prst="rect">
                      <a:avLst/>
                    </a:prstGeom>
                    <a:noFill/>
                    <a:ln>
                      <a:noFill/>
                    </a:ln>
                  </pic:spPr>
                </pic:pic>
              </a:graphicData>
            </a:graphic>
          </wp:inline>
        </w:drawing>
      </w:r>
    </w:p>
    <w:p w14:paraId="5852B73C" w14:textId="101374DF" w:rsidR="00BF631A" w:rsidRPr="000C3B40" w:rsidRDefault="00A55BF2" w:rsidP="0066408D">
      <w:pPr>
        <w:pStyle w:val="NormalWeb"/>
        <w:rPr>
          <w:color w:val="000000"/>
          <w:sz w:val="28"/>
          <w:szCs w:val="28"/>
        </w:rPr>
      </w:pPr>
      <w:r>
        <w:rPr>
          <w:color w:val="000000"/>
          <w:sz w:val="28"/>
          <w:szCs w:val="28"/>
        </w:rPr>
        <w:t>h</w:t>
      </w:r>
      <w:r w:rsidR="00E574A7" w:rsidRPr="000C3B40">
        <w:rPr>
          <w:color w:val="000000"/>
          <w:sz w:val="28"/>
          <w:szCs w:val="28"/>
        </w:rPr>
        <w:t>.</w:t>
      </w:r>
      <w:r w:rsidR="007645B1" w:rsidRPr="000C3B40">
        <w:rPr>
          <w:color w:val="000000"/>
          <w:sz w:val="28"/>
          <w:szCs w:val="28"/>
        </w:rPr>
        <w:t xml:space="preserve"> </w:t>
      </w:r>
      <w:r w:rsidR="00F14607">
        <w:rPr>
          <w:color w:val="000000"/>
          <w:sz w:val="28"/>
          <w:szCs w:val="28"/>
        </w:rPr>
        <w:t>The question about the use of electronic rosters in the 2024 General Election is now moot because it is history.</w:t>
      </w:r>
    </w:p>
    <w:p w14:paraId="7D729BF7" w14:textId="665B4321" w:rsidR="00F14607" w:rsidRPr="000E208F" w:rsidRDefault="00A55BF2" w:rsidP="0066408D">
      <w:pPr>
        <w:pStyle w:val="NormalWeb"/>
        <w:rPr>
          <w:color w:val="000000"/>
          <w:sz w:val="28"/>
          <w:szCs w:val="28"/>
        </w:rPr>
      </w:pPr>
      <w:r>
        <w:rPr>
          <w:color w:val="000000"/>
          <w:sz w:val="28"/>
          <w:szCs w:val="28"/>
        </w:rPr>
        <w:t>i</w:t>
      </w:r>
      <w:r w:rsidR="00E574A7" w:rsidRPr="000C3B40">
        <w:rPr>
          <w:color w:val="000000"/>
          <w:sz w:val="28"/>
          <w:szCs w:val="28"/>
        </w:rPr>
        <w:t>.</w:t>
      </w:r>
      <w:r w:rsidR="00E77EBE" w:rsidRPr="000C3B40">
        <w:rPr>
          <w:color w:val="000000"/>
          <w:sz w:val="28"/>
          <w:szCs w:val="28"/>
        </w:rPr>
        <w:t xml:space="preserve">  </w:t>
      </w:r>
      <w:r w:rsidR="00F14607">
        <w:rPr>
          <w:color w:val="000000"/>
          <w:sz w:val="28"/>
          <w:szCs w:val="28"/>
        </w:rPr>
        <w:t xml:space="preserve">The question </w:t>
      </w:r>
      <w:r>
        <w:rPr>
          <w:color w:val="000000"/>
          <w:sz w:val="28"/>
          <w:szCs w:val="28"/>
        </w:rPr>
        <w:t>of</w:t>
      </w:r>
      <w:r w:rsidR="00F14607">
        <w:rPr>
          <w:color w:val="000000"/>
          <w:sz w:val="28"/>
          <w:szCs w:val="28"/>
        </w:rPr>
        <w:t xml:space="preserve"> whether they will be used in future elections is now pertinent. </w:t>
      </w:r>
    </w:p>
    <w:p w14:paraId="387798DA" w14:textId="77777777" w:rsidR="00BF631A" w:rsidRPr="000E208F" w:rsidRDefault="00BF631A" w:rsidP="0066408D">
      <w:pPr>
        <w:pStyle w:val="NormalWeb"/>
        <w:rPr>
          <w:color w:val="000000"/>
          <w:sz w:val="28"/>
          <w:szCs w:val="28"/>
        </w:rPr>
      </w:pPr>
      <w:r w:rsidRPr="000E208F">
        <w:rPr>
          <w:noProof/>
          <w:color w:val="000000"/>
          <w:sz w:val="28"/>
          <w:szCs w:val="28"/>
        </w:rPr>
        <w:drawing>
          <wp:inline distT="0" distB="0" distL="0" distR="0" wp14:anchorId="62EBA4FC" wp14:editId="04D122FE">
            <wp:extent cx="6417310" cy="933450"/>
            <wp:effectExtent l="0" t="0" r="2540" b="0"/>
            <wp:docPr id="1214685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526" cy="933772"/>
                    </a:xfrm>
                    <a:prstGeom prst="rect">
                      <a:avLst/>
                    </a:prstGeom>
                    <a:noFill/>
                    <a:ln>
                      <a:noFill/>
                    </a:ln>
                  </pic:spPr>
                </pic:pic>
              </a:graphicData>
            </a:graphic>
          </wp:inline>
        </w:drawing>
      </w:r>
    </w:p>
    <w:p w14:paraId="0F593B46" w14:textId="134576D0" w:rsidR="00A55BF2" w:rsidRDefault="00A55BF2" w:rsidP="00E9551E">
      <w:pPr>
        <w:pStyle w:val="NormalWeb"/>
        <w:jc w:val="both"/>
        <w:rPr>
          <w:color w:val="000000"/>
          <w:sz w:val="28"/>
          <w:szCs w:val="28"/>
        </w:rPr>
      </w:pPr>
      <w:r>
        <w:rPr>
          <w:color w:val="000000"/>
          <w:sz w:val="28"/>
          <w:szCs w:val="28"/>
        </w:rPr>
        <w:t>j</w:t>
      </w:r>
      <w:r w:rsidR="00E574A7" w:rsidRPr="000C3B40">
        <w:rPr>
          <w:color w:val="000000"/>
          <w:sz w:val="28"/>
          <w:szCs w:val="28"/>
        </w:rPr>
        <w:t>.</w:t>
      </w:r>
      <w:r w:rsidR="00A672BF" w:rsidRPr="000C3B40">
        <w:rPr>
          <w:color w:val="000000"/>
          <w:sz w:val="28"/>
          <w:szCs w:val="28"/>
        </w:rPr>
        <w:t xml:space="preserve">  </w:t>
      </w:r>
      <w:r w:rsidRPr="000C3B40">
        <w:rPr>
          <w:color w:val="000000"/>
          <w:sz w:val="28"/>
          <w:szCs w:val="28"/>
        </w:rPr>
        <w:t>Stipulation: The head election official in Anoka County is the Anoka County Auditor as designated by the Anoka County Board of Commissioners and serves at their pleasure.</w:t>
      </w:r>
    </w:p>
    <w:p w14:paraId="545C1D69" w14:textId="469830D9" w:rsidR="00E77EBE" w:rsidRPr="000C3B40" w:rsidRDefault="00A55BF2" w:rsidP="00E9551E">
      <w:pPr>
        <w:pStyle w:val="NormalWeb"/>
        <w:jc w:val="both"/>
        <w:rPr>
          <w:color w:val="000000"/>
          <w:sz w:val="28"/>
          <w:szCs w:val="28"/>
        </w:rPr>
      </w:pPr>
      <w:r>
        <w:rPr>
          <w:color w:val="000000"/>
          <w:sz w:val="28"/>
          <w:szCs w:val="28"/>
        </w:rPr>
        <w:t>k</w:t>
      </w:r>
      <w:r w:rsidR="00E77EBE" w:rsidRPr="000C3B40">
        <w:rPr>
          <w:color w:val="000000"/>
          <w:sz w:val="28"/>
          <w:szCs w:val="28"/>
        </w:rPr>
        <w:t>. This section of the memo also implies that the authority of the County Auditor to require use of electronic rosters does not apply to local elections, specifically, those in odd years involving only municipal and school board elections.</w:t>
      </w:r>
    </w:p>
    <w:p w14:paraId="7B7F303B" w14:textId="6E687117" w:rsidR="00BF631A" w:rsidRPr="000C3B40" w:rsidRDefault="00A55BF2" w:rsidP="000C3B40">
      <w:pPr>
        <w:pStyle w:val="NormalWeb"/>
        <w:jc w:val="both"/>
        <w:rPr>
          <w:color w:val="000000"/>
          <w:sz w:val="28"/>
          <w:szCs w:val="28"/>
        </w:rPr>
      </w:pPr>
      <w:r>
        <w:rPr>
          <w:color w:val="000000"/>
          <w:sz w:val="28"/>
          <w:szCs w:val="28"/>
        </w:rPr>
        <w:t>l</w:t>
      </w:r>
      <w:r w:rsidR="00E77EBE" w:rsidRPr="000C3B40">
        <w:rPr>
          <w:color w:val="000000"/>
          <w:sz w:val="28"/>
          <w:szCs w:val="28"/>
        </w:rPr>
        <w:t xml:space="preserve">. </w:t>
      </w:r>
      <w:r w:rsidRPr="000C3B40">
        <w:rPr>
          <w:color w:val="000000"/>
          <w:sz w:val="28"/>
          <w:szCs w:val="28"/>
        </w:rPr>
        <w:t xml:space="preserve">This section of the memo correctly implies that </w:t>
      </w:r>
      <w:r>
        <w:rPr>
          <w:color w:val="000000"/>
          <w:sz w:val="28"/>
          <w:szCs w:val="28"/>
        </w:rPr>
        <w:t>no</w:t>
      </w:r>
      <w:r w:rsidRPr="000C3B40">
        <w:rPr>
          <w:color w:val="000000"/>
          <w:sz w:val="28"/>
          <w:szCs w:val="28"/>
        </w:rPr>
        <w:t xml:space="preserve"> decision for use of electronic rosters for the </w:t>
      </w:r>
      <w:r>
        <w:rPr>
          <w:color w:val="000000"/>
          <w:sz w:val="28"/>
          <w:szCs w:val="28"/>
        </w:rPr>
        <w:t>2026</w:t>
      </w:r>
      <w:r w:rsidRPr="000C3B40">
        <w:rPr>
          <w:color w:val="000000"/>
          <w:sz w:val="28"/>
          <w:szCs w:val="28"/>
        </w:rPr>
        <w:t xml:space="preserve"> statewide election has</w:t>
      </w:r>
      <w:r>
        <w:rPr>
          <w:color w:val="000000"/>
          <w:sz w:val="28"/>
          <w:szCs w:val="28"/>
        </w:rPr>
        <w:t xml:space="preserve"> not</w:t>
      </w:r>
      <w:r w:rsidRPr="000C3B40">
        <w:rPr>
          <w:color w:val="000000"/>
          <w:sz w:val="28"/>
          <w:szCs w:val="28"/>
        </w:rPr>
        <w:t xml:space="preserve"> been made.</w:t>
      </w:r>
    </w:p>
    <w:p w14:paraId="56E32945" w14:textId="653348DD" w:rsidR="0066408D" w:rsidRPr="000E208F" w:rsidRDefault="00BF631A" w:rsidP="0066408D">
      <w:pPr>
        <w:pStyle w:val="NormalWeb"/>
        <w:rPr>
          <w:color w:val="000000"/>
          <w:sz w:val="28"/>
          <w:szCs w:val="28"/>
        </w:rPr>
      </w:pPr>
      <w:r w:rsidRPr="000E208F">
        <w:rPr>
          <w:noProof/>
          <w:color w:val="000000"/>
          <w:sz w:val="28"/>
          <w:szCs w:val="28"/>
        </w:rPr>
        <w:drawing>
          <wp:inline distT="0" distB="0" distL="0" distR="0" wp14:anchorId="2E9B7258" wp14:editId="4F7075E0">
            <wp:extent cx="6425981" cy="1181100"/>
            <wp:effectExtent l="0" t="0" r="0" b="0"/>
            <wp:docPr id="584413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9936" cy="1183665"/>
                    </a:xfrm>
                    <a:prstGeom prst="rect">
                      <a:avLst/>
                    </a:prstGeom>
                    <a:noFill/>
                    <a:ln>
                      <a:noFill/>
                    </a:ln>
                  </pic:spPr>
                </pic:pic>
              </a:graphicData>
            </a:graphic>
          </wp:inline>
        </w:drawing>
      </w:r>
    </w:p>
    <w:p w14:paraId="6B199765" w14:textId="04CF0963" w:rsidR="0066408D" w:rsidRDefault="00A55BF2" w:rsidP="00E9551E">
      <w:pPr>
        <w:pStyle w:val="NormalWeb"/>
        <w:jc w:val="both"/>
        <w:rPr>
          <w:color w:val="000000"/>
          <w:sz w:val="28"/>
          <w:szCs w:val="28"/>
        </w:rPr>
      </w:pPr>
      <w:r>
        <w:rPr>
          <w:color w:val="000000"/>
          <w:sz w:val="28"/>
          <w:szCs w:val="28"/>
        </w:rPr>
        <w:t>m</w:t>
      </w:r>
      <w:r w:rsidR="00E574A7">
        <w:rPr>
          <w:color w:val="000000"/>
          <w:sz w:val="28"/>
          <w:szCs w:val="28"/>
        </w:rPr>
        <w:t xml:space="preserve">. </w:t>
      </w:r>
      <w:r w:rsidR="00F94BEE">
        <w:rPr>
          <w:color w:val="000000"/>
          <w:sz w:val="28"/>
          <w:szCs w:val="28"/>
        </w:rPr>
        <w:t>There is no statutory reference to support the first sentence.</w:t>
      </w:r>
    </w:p>
    <w:p w14:paraId="73F101B4" w14:textId="62540EF6" w:rsidR="00F14607" w:rsidRDefault="00A55BF2" w:rsidP="00E9551E">
      <w:pPr>
        <w:pStyle w:val="NormalWeb"/>
        <w:jc w:val="both"/>
        <w:rPr>
          <w:color w:val="000000"/>
          <w:sz w:val="28"/>
          <w:szCs w:val="28"/>
        </w:rPr>
      </w:pPr>
      <w:r>
        <w:rPr>
          <w:color w:val="000000"/>
          <w:sz w:val="28"/>
          <w:szCs w:val="28"/>
        </w:rPr>
        <w:lastRenderedPageBreak/>
        <w:t>n</w:t>
      </w:r>
      <w:r w:rsidR="00E574A7">
        <w:rPr>
          <w:color w:val="000000"/>
          <w:sz w:val="28"/>
          <w:szCs w:val="28"/>
        </w:rPr>
        <w:t>.</w:t>
      </w:r>
      <w:r w:rsidR="00F94BEE">
        <w:rPr>
          <w:color w:val="000000"/>
          <w:sz w:val="28"/>
          <w:szCs w:val="28"/>
        </w:rPr>
        <w:t xml:space="preserve"> The second sentence fails to recognize that the use of electronic rosters is subject to MS 201.221 regarding County Rules which requires promulgation of rule (procedures) by the County that are subject to municipal approval.</w:t>
      </w:r>
    </w:p>
    <w:p w14:paraId="4565DF90" w14:textId="14C257FA" w:rsidR="00F14607" w:rsidRDefault="00A55BF2" w:rsidP="00E9551E">
      <w:pPr>
        <w:pStyle w:val="NormalWeb"/>
        <w:jc w:val="both"/>
        <w:rPr>
          <w:color w:val="000000"/>
          <w:sz w:val="28"/>
          <w:szCs w:val="28"/>
        </w:rPr>
      </w:pPr>
      <w:r>
        <w:rPr>
          <w:color w:val="000000"/>
          <w:sz w:val="28"/>
          <w:szCs w:val="28"/>
        </w:rPr>
        <w:t>o</w:t>
      </w:r>
      <w:r w:rsidR="00F14607">
        <w:rPr>
          <w:color w:val="000000"/>
          <w:sz w:val="28"/>
          <w:szCs w:val="28"/>
        </w:rPr>
        <w:t>. Certification to the Secretary of State for the 2024 General Election is now moot.</w:t>
      </w:r>
    </w:p>
    <w:p w14:paraId="785E8F04" w14:textId="403AAB15" w:rsidR="00E574A7" w:rsidRPr="000E208F" w:rsidRDefault="00A55BF2" w:rsidP="00E9551E">
      <w:pPr>
        <w:pStyle w:val="NormalWeb"/>
        <w:jc w:val="both"/>
        <w:rPr>
          <w:color w:val="000000"/>
          <w:sz w:val="28"/>
          <w:szCs w:val="28"/>
        </w:rPr>
      </w:pPr>
      <w:r>
        <w:rPr>
          <w:color w:val="000000"/>
          <w:sz w:val="28"/>
          <w:szCs w:val="28"/>
        </w:rPr>
        <w:t>p</w:t>
      </w:r>
      <w:r w:rsidR="00F14607">
        <w:rPr>
          <w:color w:val="000000"/>
          <w:sz w:val="28"/>
          <w:szCs w:val="28"/>
        </w:rPr>
        <w:t>.  The question</w:t>
      </w:r>
      <w:r w:rsidR="005F1CDC">
        <w:rPr>
          <w:color w:val="000000"/>
          <w:sz w:val="28"/>
          <w:szCs w:val="28"/>
        </w:rPr>
        <w:t xml:space="preserve"> </w:t>
      </w:r>
      <w:r w:rsidR="005E7600">
        <w:rPr>
          <w:color w:val="000000"/>
          <w:sz w:val="28"/>
          <w:szCs w:val="28"/>
        </w:rPr>
        <w:t>of</w:t>
      </w:r>
      <w:r w:rsidR="005F1CDC">
        <w:rPr>
          <w:color w:val="000000"/>
          <w:sz w:val="28"/>
          <w:szCs w:val="28"/>
        </w:rPr>
        <w:t xml:space="preserve"> whether they will be used in future elections is now pertinent.</w:t>
      </w:r>
    </w:p>
    <w:p w14:paraId="668C63DF" w14:textId="0ED48874" w:rsidR="00BF631A" w:rsidRPr="000E208F" w:rsidRDefault="00E574A7" w:rsidP="00E9551E">
      <w:pPr>
        <w:pStyle w:val="NormalWeb"/>
        <w:ind w:firstLine="720"/>
        <w:jc w:val="both"/>
        <w:rPr>
          <w:color w:val="000000"/>
          <w:sz w:val="28"/>
          <w:szCs w:val="28"/>
        </w:rPr>
      </w:pPr>
      <w:r>
        <w:rPr>
          <w:color w:val="000000"/>
          <w:sz w:val="28"/>
          <w:szCs w:val="28"/>
        </w:rPr>
        <w:t xml:space="preserve">3. </w:t>
      </w:r>
      <w:r w:rsidR="00BF631A" w:rsidRPr="000E208F">
        <w:rPr>
          <w:color w:val="000000"/>
          <w:sz w:val="28"/>
          <w:szCs w:val="28"/>
        </w:rPr>
        <w:t>Minnesota Secretary of State claims</w:t>
      </w:r>
      <w:r>
        <w:rPr>
          <w:color w:val="000000"/>
          <w:sz w:val="28"/>
          <w:szCs w:val="28"/>
        </w:rPr>
        <w:t xml:space="preserve"> to support Anoka County Memo</w:t>
      </w:r>
      <w:r w:rsidR="00BF631A" w:rsidRPr="000E208F">
        <w:rPr>
          <w:color w:val="000000"/>
          <w:sz w:val="28"/>
          <w:szCs w:val="28"/>
        </w:rPr>
        <w:t xml:space="preserve"> and </w:t>
      </w:r>
      <w:r w:rsidR="00A3440E" w:rsidRPr="000E208F">
        <w:rPr>
          <w:color w:val="000000"/>
          <w:sz w:val="28"/>
          <w:szCs w:val="28"/>
        </w:rPr>
        <w:t xml:space="preserve">ACEIT </w:t>
      </w:r>
      <w:r w:rsidR="00BF631A" w:rsidRPr="000E208F">
        <w:rPr>
          <w:color w:val="000000"/>
          <w:sz w:val="28"/>
          <w:szCs w:val="28"/>
        </w:rPr>
        <w:t>responses:</w:t>
      </w:r>
    </w:p>
    <w:p w14:paraId="4334F429" w14:textId="77777777" w:rsidR="00BF631A" w:rsidRPr="000E208F" w:rsidRDefault="00BF631A" w:rsidP="00BF631A">
      <w:pPr>
        <w:pStyle w:val="NormalWeb"/>
        <w:rPr>
          <w:color w:val="000000"/>
          <w:sz w:val="28"/>
          <w:szCs w:val="28"/>
        </w:rPr>
      </w:pPr>
      <w:r w:rsidRPr="000E208F">
        <w:rPr>
          <w:noProof/>
          <w:color w:val="000000"/>
          <w:sz w:val="28"/>
          <w:szCs w:val="28"/>
        </w:rPr>
        <w:drawing>
          <wp:inline distT="0" distB="0" distL="0" distR="0" wp14:anchorId="389B8BF7" wp14:editId="0CFA4146">
            <wp:extent cx="6389737" cy="2124075"/>
            <wp:effectExtent l="0" t="0" r="0" b="0"/>
            <wp:docPr id="1171436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662" cy="2132028"/>
                    </a:xfrm>
                    <a:prstGeom prst="rect">
                      <a:avLst/>
                    </a:prstGeom>
                    <a:noFill/>
                    <a:ln>
                      <a:noFill/>
                    </a:ln>
                  </pic:spPr>
                </pic:pic>
              </a:graphicData>
            </a:graphic>
          </wp:inline>
        </w:drawing>
      </w:r>
    </w:p>
    <w:p w14:paraId="5432B07F" w14:textId="77777777" w:rsidR="00F94BEE" w:rsidRPr="000C3B40" w:rsidRDefault="00E574A7" w:rsidP="00BF631A">
      <w:pPr>
        <w:pStyle w:val="NormalWeb"/>
        <w:rPr>
          <w:color w:val="000000"/>
          <w:sz w:val="28"/>
          <w:szCs w:val="28"/>
        </w:rPr>
      </w:pPr>
      <w:r w:rsidRPr="000C3B40">
        <w:rPr>
          <w:color w:val="000000"/>
          <w:sz w:val="28"/>
          <w:szCs w:val="28"/>
        </w:rPr>
        <w:t>a.</w:t>
      </w:r>
      <w:r w:rsidR="00AD638A" w:rsidRPr="000C3B40">
        <w:rPr>
          <w:color w:val="000000"/>
          <w:sz w:val="28"/>
          <w:szCs w:val="28"/>
        </w:rPr>
        <w:t xml:space="preserve"> </w:t>
      </w:r>
      <w:r w:rsidR="00F94BEE" w:rsidRPr="000C3B40">
        <w:rPr>
          <w:color w:val="000000"/>
          <w:sz w:val="28"/>
          <w:szCs w:val="28"/>
        </w:rPr>
        <w:t>This section does not reference the requirement to follow 201.221 regarding County Rules as noted above.</w:t>
      </w:r>
    </w:p>
    <w:p w14:paraId="55DA769D" w14:textId="53851C9A" w:rsidR="00F94BEE" w:rsidRPr="000C3B40" w:rsidRDefault="00F94BEE" w:rsidP="00BF631A">
      <w:pPr>
        <w:pStyle w:val="NormalWeb"/>
        <w:rPr>
          <w:color w:val="000000"/>
          <w:sz w:val="28"/>
          <w:szCs w:val="28"/>
        </w:rPr>
      </w:pPr>
      <w:r w:rsidRPr="000C3B40">
        <w:rPr>
          <w:color w:val="000000"/>
          <w:sz w:val="28"/>
          <w:szCs w:val="28"/>
        </w:rPr>
        <w:t xml:space="preserve">b.  </w:t>
      </w:r>
      <w:r w:rsidR="0006600C">
        <w:rPr>
          <w:color w:val="000000"/>
          <w:sz w:val="28"/>
          <w:szCs w:val="28"/>
        </w:rPr>
        <w:t>None of the County Auditor authorities listed above abrogate or override the requirement to follow 201.221 regarding County Rules.</w:t>
      </w:r>
      <w:r w:rsidRPr="000C3B40">
        <w:rPr>
          <w:color w:val="000000"/>
          <w:sz w:val="28"/>
          <w:szCs w:val="28"/>
        </w:rPr>
        <w:t xml:space="preserve"> </w:t>
      </w:r>
    </w:p>
    <w:p w14:paraId="2BA602DA" w14:textId="07C58443" w:rsidR="00E574A7" w:rsidRPr="000C3B40" w:rsidRDefault="0006600C" w:rsidP="00BF631A">
      <w:pPr>
        <w:pStyle w:val="NormalWeb"/>
        <w:rPr>
          <w:color w:val="000000"/>
          <w:sz w:val="28"/>
          <w:szCs w:val="28"/>
        </w:rPr>
      </w:pPr>
      <w:r>
        <w:rPr>
          <w:color w:val="000000"/>
          <w:sz w:val="28"/>
          <w:szCs w:val="28"/>
        </w:rPr>
        <w:t>c</w:t>
      </w:r>
      <w:r w:rsidR="004A6550" w:rsidRPr="000C3B40">
        <w:rPr>
          <w:color w:val="000000"/>
          <w:sz w:val="28"/>
          <w:szCs w:val="28"/>
        </w:rPr>
        <w:t xml:space="preserve">.  </w:t>
      </w:r>
      <w:r w:rsidR="003B34F0" w:rsidRPr="000C3B40">
        <w:rPr>
          <w:color w:val="000000"/>
          <w:sz w:val="28"/>
          <w:szCs w:val="28"/>
        </w:rPr>
        <w:t>Counties do not unilaterally govern precincts.</w:t>
      </w:r>
    </w:p>
    <w:p w14:paraId="1EE738BB" w14:textId="43EF9CCE" w:rsidR="001F196B" w:rsidRPr="000C3B40" w:rsidRDefault="0006600C" w:rsidP="001F196B">
      <w:pPr>
        <w:pStyle w:val="NormalWeb"/>
        <w:spacing w:before="0" w:beforeAutospacing="0" w:after="0" w:afterAutospacing="0"/>
        <w:rPr>
          <w:color w:val="000000"/>
          <w:sz w:val="28"/>
          <w:szCs w:val="28"/>
        </w:rPr>
      </w:pPr>
      <w:r>
        <w:rPr>
          <w:color w:val="000000"/>
          <w:sz w:val="28"/>
          <w:szCs w:val="28"/>
        </w:rPr>
        <w:t>d</w:t>
      </w:r>
      <w:r w:rsidR="00E574A7" w:rsidRPr="000C3B40">
        <w:rPr>
          <w:color w:val="000000"/>
          <w:sz w:val="28"/>
          <w:szCs w:val="28"/>
        </w:rPr>
        <w:t>.</w:t>
      </w:r>
      <w:r w:rsidR="003B34F0" w:rsidRPr="000C3B40">
        <w:rPr>
          <w:color w:val="000000"/>
          <w:sz w:val="28"/>
          <w:szCs w:val="28"/>
        </w:rPr>
        <w:t xml:space="preserve"> Municipalities govern precincts in the following respects:</w:t>
      </w:r>
    </w:p>
    <w:p w14:paraId="543542D5" w14:textId="4AF6DEFD" w:rsidR="003B34F0" w:rsidRPr="000C3B40" w:rsidRDefault="003B34F0" w:rsidP="003B34F0">
      <w:pPr>
        <w:pStyle w:val="NormalWeb"/>
        <w:spacing w:before="0" w:beforeAutospacing="0" w:after="0" w:afterAutospacing="0"/>
        <w:rPr>
          <w:color w:val="000000"/>
          <w:sz w:val="28"/>
          <w:szCs w:val="28"/>
        </w:rPr>
      </w:pPr>
      <w:r w:rsidRPr="000C3B40">
        <w:rPr>
          <w:color w:val="000000"/>
          <w:sz w:val="28"/>
          <w:szCs w:val="28"/>
        </w:rPr>
        <w:tab/>
        <w:t xml:space="preserve">i.  </w:t>
      </w:r>
      <w:r w:rsidR="005E7600">
        <w:rPr>
          <w:color w:val="000000"/>
          <w:sz w:val="28"/>
          <w:szCs w:val="28"/>
        </w:rPr>
        <w:t xml:space="preserve"> </w:t>
      </w:r>
      <w:r w:rsidRPr="000C3B40">
        <w:rPr>
          <w:color w:val="000000"/>
          <w:sz w:val="28"/>
          <w:szCs w:val="28"/>
        </w:rPr>
        <w:t>Create or modify</w:t>
      </w:r>
      <w:r w:rsidR="0081659C">
        <w:rPr>
          <w:color w:val="000000"/>
          <w:sz w:val="28"/>
          <w:szCs w:val="28"/>
        </w:rPr>
        <w:t xml:space="preserve"> boundaries</w:t>
      </w:r>
      <w:r w:rsidR="00577526">
        <w:rPr>
          <w:color w:val="000000"/>
          <w:sz w:val="28"/>
          <w:szCs w:val="28"/>
        </w:rPr>
        <w:t xml:space="preserve"> &amp; numbers</w:t>
      </w:r>
      <w:r w:rsidR="0081659C">
        <w:rPr>
          <w:color w:val="000000"/>
          <w:sz w:val="28"/>
          <w:szCs w:val="28"/>
        </w:rPr>
        <w:t xml:space="preserve"> of voting</w:t>
      </w:r>
      <w:r w:rsidRPr="000C3B40">
        <w:rPr>
          <w:color w:val="000000"/>
          <w:sz w:val="28"/>
          <w:szCs w:val="28"/>
        </w:rPr>
        <w:t xml:space="preserve"> precinct</w:t>
      </w:r>
      <w:r w:rsidR="00577526">
        <w:rPr>
          <w:color w:val="000000"/>
          <w:sz w:val="28"/>
          <w:szCs w:val="28"/>
        </w:rPr>
        <w:t>s</w:t>
      </w:r>
      <w:r w:rsidR="00F94BEE" w:rsidRPr="000C3B40">
        <w:rPr>
          <w:color w:val="000000"/>
          <w:sz w:val="28"/>
          <w:szCs w:val="28"/>
        </w:rPr>
        <w:t xml:space="preserve"> </w:t>
      </w:r>
      <w:r w:rsidR="005E7600">
        <w:rPr>
          <w:color w:val="000000"/>
          <w:sz w:val="28"/>
          <w:szCs w:val="28"/>
        </w:rPr>
        <w:t>(</w:t>
      </w:r>
      <w:r w:rsidR="00066CA6">
        <w:rPr>
          <w:color w:val="000000"/>
          <w:sz w:val="28"/>
          <w:szCs w:val="28"/>
        </w:rPr>
        <w:t>204B.14</w:t>
      </w:r>
      <w:r w:rsidR="00577526">
        <w:rPr>
          <w:color w:val="000000"/>
          <w:sz w:val="28"/>
          <w:szCs w:val="28"/>
        </w:rPr>
        <w:t>,</w:t>
      </w:r>
      <w:r w:rsidR="005E7600">
        <w:rPr>
          <w:color w:val="000000"/>
          <w:sz w:val="28"/>
          <w:szCs w:val="28"/>
        </w:rPr>
        <w:t xml:space="preserve"> </w:t>
      </w:r>
      <w:r w:rsidR="00577526">
        <w:rPr>
          <w:color w:val="000000"/>
          <w:sz w:val="28"/>
          <w:szCs w:val="28"/>
        </w:rPr>
        <w:t>subd.1)</w:t>
      </w:r>
    </w:p>
    <w:p w14:paraId="73EE6B96" w14:textId="19AF7BF3" w:rsidR="003B34F0" w:rsidRPr="000C3B40" w:rsidRDefault="003B34F0" w:rsidP="003B34F0">
      <w:pPr>
        <w:pStyle w:val="NormalWeb"/>
        <w:spacing w:before="0" w:beforeAutospacing="0" w:after="0" w:afterAutospacing="0"/>
        <w:rPr>
          <w:color w:val="000000"/>
          <w:sz w:val="28"/>
          <w:szCs w:val="28"/>
        </w:rPr>
      </w:pPr>
      <w:r w:rsidRPr="000C3B40">
        <w:rPr>
          <w:color w:val="000000"/>
          <w:sz w:val="28"/>
          <w:szCs w:val="28"/>
        </w:rPr>
        <w:tab/>
        <w:t>i</w:t>
      </w:r>
      <w:r w:rsidR="00881AB7">
        <w:rPr>
          <w:color w:val="000000"/>
          <w:sz w:val="28"/>
          <w:szCs w:val="28"/>
        </w:rPr>
        <w:t>i</w:t>
      </w:r>
      <w:r w:rsidRPr="000C3B40">
        <w:rPr>
          <w:color w:val="000000"/>
          <w:sz w:val="28"/>
          <w:szCs w:val="28"/>
        </w:rPr>
        <w:t xml:space="preserve">. </w:t>
      </w:r>
      <w:r w:rsidR="005E7600">
        <w:rPr>
          <w:color w:val="000000"/>
          <w:sz w:val="28"/>
          <w:szCs w:val="28"/>
        </w:rPr>
        <w:t xml:space="preserve"> </w:t>
      </w:r>
      <w:r w:rsidR="00066CA6">
        <w:rPr>
          <w:color w:val="000000"/>
          <w:sz w:val="28"/>
          <w:szCs w:val="28"/>
        </w:rPr>
        <w:t>D</w:t>
      </w:r>
      <w:r w:rsidRPr="000C3B40">
        <w:rPr>
          <w:color w:val="000000"/>
          <w:sz w:val="28"/>
          <w:szCs w:val="28"/>
        </w:rPr>
        <w:t>esignate location of polling places</w:t>
      </w:r>
      <w:r w:rsidR="00F94BEE" w:rsidRPr="000C3B40">
        <w:rPr>
          <w:color w:val="000000"/>
          <w:sz w:val="28"/>
          <w:szCs w:val="28"/>
        </w:rPr>
        <w:t xml:space="preserve"> (</w:t>
      </w:r>
      <w:r w:rsidR="00066CA6">
        <w:rPr>
          <w:color w:val="000000"/>
          <w:sz w:val="28"/>
          <w:szCs w:val="28"/>
        </w:rPr>
        <w:t>204B.16, subd 1</w:t>
      </w:r>
      <w:r w:rsidR="00F94BEE" w:rsidRPr="000C3B40">
        <w:rPr>
          <w:color w:val="000000"/>
          <w:sz w:val="28"/>
          <w:szCs w:val="28"/>
        </w:rPr>
        <w:t>)</w:t>
      </w:r>
    </w:p>
    <w:p w14:paraId="471CF4E5" w14:textId="1AE47F5D" w:rsidR="003B34F0" w:rsidRDefault="003B34F0" w:rsidP="003B34F0">
      <w:pPr>
        <w:pStyle w:val="NormalWeb"/>
        <w:spacing w:before="0" w:beforeAutospacing="0" w:after="0" w:afterAutospacing="0"/>
        <w:rPr>
          <w:color w:val="000000"/>
          <w:sz w:val="28"/>
          <w:szCs w:val="28"/>
        </w:rPr>
      </w:pPr>
      <w:r w:rsidRPr="000C3B40">
        <w:rPr>
          <w:color w:val="000000"/>
          <w:sz w:val="28"/>
          <w:szCs w:val="28"/>
        </w:rPr>
        <w:tab/>
        <w:t>i</w:t>
      </w:r>
      <w:r w:rsidR="00881AB7">
        <w:rPr>
          <w:color w:val="000000"/>
          <w:sz w:val="28"/>
          <w:szCs w:val="28"/>
        </w:rPr>
        <w:t>ii</w:t>
      </w:r>
      <w:r w:rsidRPr="000C3B40">
        <w:rPr>
          <w:color w:val="000000"/>
          <w:sz w:val="28"/>
          <w:szCs w:val="28"/>
        </w:rPr>
        <w:t>. Solicit, qualify, and appoint election judges</w:t>
      </w:r>
      <w:r w:rsidR="00F94BEE" w:rsidRPr="000C3B40">
        <w:rPr>
          <w:color w:val="000000"/>
          <w:sz w:val="28"/>
          <w:szCs w:val="28"/>
        </w:rPr>
        <w:t xml:space="preserve"> (</w:t>
      </w:r>
      <w:r w:rsidR="00066CA6">
        <w:rPr>
          <w:color w:val="000000"/>
          <w:sz w:val="28"/>
          <w:szCs w:val="28"/>
        </w:rPr>
        <w:t>204B.21, Sec.2</w:t>
      </w:r>
      <w:r w:rsidR="00F94BEE" w:rsidRPr="000C3B40">
        <w:rPr>
          <w:color w:val="000000"/>
          <w:sz w:val="28"/>
          <w:szCs w:val="28"/>
        </w:rPr>
        <w:t>)</w:t>
      </w:r>
    </w:p>
    <w:p w14:paraId="09A5BBB2" w14:textId="7BD55F55" w:rsidR="00881AB7" w:rsidRDefault="001F196B" w:rsidP="001F196B">
      <w:pPr>
        <w:pStyle w:val="NormalWeb"/>
        <w:spacing w:before="0" w:beforeAutospacing="0" w:after="0" w:afterAutospacing="0"/>
        <w:ind w:firstLine="720"/>
        <w:rPr>
          <w:color w:val="000000"/>
          <w:sz w:val="28"/>
          <w:szCs w:val="28"/>
        </w:rPr>
      </w:pPr>
      <w:r>
        <w:rPr>
          <w:color w:val="000000"/>
          <w:sz w:val="28"/>
          <w:szCs w:val="28"/>
        </w:rPr>
        <w:t xml:space="preserve">iv. </w:t>
      </w:r>
      <w:r w:rsidRPr="000C3B40">
        <w:rPr>
          <w:color w:val="000000"/>
          <w:sz w:val="28"/>
          <w:szCs w:val="28"/>
        </w:rPr>
        <w:t>Provide supervision</w:t>
      </w:r>
      <w:r>
        <w:rPr>
          <w:color w:val="000000"/>
          <w:sz w:val="28"/>
          <w:szCs w:val="28"/>
        </w:rPr>
        <w:t>/</w:t>
      </w:r>
      <w:r w:rsidRPr="000C3B40">
        <w:rPr>
          <w:color w:val="000000"/>
          <w:sz w:val="28"/>
          <w:szCs w:val="28"/>
        </w:rPr>
        <w:t>direction to election judges</w:t>
      </w:r>
      <w:r>
        <w:rPr>
          <w:color w:val="000000"/>
          <w:sz w:val="28"/>
          <w:szCs w:val="28"/>
        </w:rPr>
        <w:t xml:space="preserve"> as delegated (204B.25 subd. 1</w:t>
      </w:r>
      <w:r w:rsidRPr="000C3B40">
        <w:rPr>
          <w:color w:val="000000"/>
          <w:sz w:val="28"/>
          <w:szCs w:val="28"/>
        </w:rPr>
        <w:t>)</w:t>
      </w:r>
    </w:p>
    <w:p w14:paraId="55B1737E" w14:textId="732ACE35" w:rsidR="001F196B" w:rsidRDefault="001F196B" w:rsidP="001F196B">
      <w:pPr>
        <w:pStyle w:val="NormalWeb"/>
        <w:spacing w:before="0" w:beforeAutospacing="0" w:after="0" w:afterAutospacing="0"/>
        <w:ind w:firstLine="720"/>
        <w:rPr>
          <w:color w:val="000000"/>
          <w:sz w:val="28"/>
          <w:szCs w:val="28"/>
        </w:rPr>
      </w:pPr>
      <w:r>
        <w:rPr>
          <w:color w:val="000000"/>
          <w:sz w:val="28"/>
          <w:szCs w:val="28"/>
        </w:rPr>
        <w:t xml:space="preserve">v. </w:t>
      </w:r>
      <w:r w:rsidR="0076749F">
        <w:rPr>
          <w:color w:val="000000"/>
          <w:sz w:val="28"/>
          <w:szCs w:val="28"/>
        </w:rPr>
        <w:t xml:space="preserve"> </w:t>
      </w:r>
      <w:r w:rsidRPr="000C3B40">
        <w:rPr>
          <w:color w:val="000000"/>
          <w:sz w:val="28"/>
          <w:szCs w:val="28"/>
        </w:rPr>
        <w:t>Pay election judges (</w:t>
      </w:r>
      <w:r>
        <w:rPr>
          <w:color w:val="000000"/>
          <w:sz w:val="28"/>
          <w:szCs w:val="28"/>
        </w:rPr>
        <w:t>204B.31 &amp; 206.89, subd. 9 (1)</w:t>
      </w:r>
    </w:p>
    <w:p w14:paraId="037868A2" w14:textId="27ED7E04" w:rsidR="00066CA6" w:rsidRDefault="00066CA6" w:rsidP="003B34F0">
      <w:pPr>
        <w:pStyle w:val="NormalWeb"/>
        <w:spacing w:before="0" w:beforeAutospacing="0" w:after="0" w:afterAutospacing="0"/>
        <w:rPr>
          <w:color w:val="000000"/>
          <w:sz w:val="28"/>
          <w:szCs w:val="28"/>
        </w:rPr>
      </w:pPr>
      <w:r>
        <w:rPr>
          <w:color w:val="000000"/>
          <w:sz w:val="28"/>
          <w:szCs w:val="28"/>
        </w:rPr>
        <w:tab/>
        <w:t>v</w:t>
      </w:r>
      <w:r w:rsidR="001F196B">
        <w:rPr>
          <w:color w:val="000000"/>
          <w:sz w:val="28"/>
          <w:szCs w:val="28"/>
        </w:rPr>
        <w:t>i</w:t>
      </w:r>
      <w:r>
        <w:rPr>
          <w:color w:val="000000"/>
          <w:sz w:val="28"/>
          <w:szCs w:val="28"/>
        </w:rPr>
        <w:t>. Administer election-day activities at the polls (204C)</w:t>
      </w:r>
    </w:p>
    <w:p w14:paraId="49DFCF0F" w14:textId="649FBA6B" w:rsidR="00BF631A" w:rsidRDefault="00066CA6" w:rsidP="004A6550">
      <w:pPr>
        <w:pStyle w:val="NormalWeb"/>
        <w:spacing w:before="0" w:beforeAutospacing="0" w:after="0" w:afterAutospacing="0"/>
        <w:rPr>
          <w:color w:val="000000"/>
          <w:sz w:val="28"/>
          <w:szCs w:val="28"/>
        </w:rPr>
      </w:pPr>
      <w:r>
        <w:rPr>
          <w:color w:val="000000"/>
          <w:sz w:val="28"/>
          <w:szCs w:val="28"/>
        </w:rPr>
        <w:tab/>
        <w:t>vi</w:t>
      </w:r>
      <w:r w:rsidR="001F196B">
        <w:rPr>
          <w:color w:val="000000"/>
          <w:sz w:val="28"/>
          <w:szCs w:val="28"/>
        </w:rPr>
        <w:t>i</w:t>
      </w:r>
      <w:r>
        <w:rPr>
          <w:color w:val="000000"/>
          <w:sz w:val="28"/>
          <w:szCs w:val="28"/>
        </w:rPr>
        <w:t>.</w:t>
      </w:r>
      <w:r w:rsidR="0076749F">
        <w:rPr>
          <w:color w:val="000000"/>
          <w:sz w:val="28"/>
          <w:szCs w:val="28"/>
        </w:rPr>
        <w:t xml:space="preserve"> </w:t>
      </w:r>
      <w:r>
        <w:rPr>
          <w:color w:val="000000"/>
          <w:sz w:val="28"/>
          <w:szCs w:val="28"/>
        </w:rPr>
        <w:t>Administer hand counting of ballots and votes in each precinct (204C.19</w:t>
      </w:r>
      <w:r w:rsidR="0076749F">
        <w:rPr>
          <w:color w:val="000000"/>
          <w:sz w:val="28"/>
          <w:szCs w:val="28"/>
        </w:rPr>
        <w:t>-.21)</w:t>
      </w:r>
    </w:p>
    <w:p w14:paraId="738D8C8C" w14:textId="3231967F" w:rsidR="0081659C" w:rsidRDefault="00577526" w:rsidP="0076749F">
      <w:pPr>
        <w:pStyle w:val="NormalWeb"/>
        <w:spacing w:before="0" w:beforeAutospacing="0" w:after="0" w:afterAutospacing="0"/>
        <w:rPr>
          <w:color w:val="000000"/>
          <w:sz w:val="28"/>
          <w:szCs w:val="28"/>
        </w:rPr>
      </w:pPr>
      <w:r>
        <w:rPr>
          <w:color w:val="000000"/>
          <w:sz w:val="28"/>
          <w:szCs w:val="28"/>
        </w:rPr>
        <w:tab/>
      </w:r>
      <w:r w:rsidR="0076749F">
        <w:rPr>
          <w:color w:val="000000"/>
          <w:sz w:val="28"/>
          <w:szCs w:val="28"/>
        </w:rPr>
        <w:t>viii</w:t>
      </w:r>
      <w:r>
        <w:rPr>
          <w:color w:val="000000"/>
          <w:sz w:val="28"/>
          <w:szCs w:val="28"/>
        </w:rPr>
        <w:t>. Prepare unofficial ballots if necessary (204B.30)</w:t>
      </w:r>
    </w:p>
    <w:p w14:paraId="23847F36" w14:textId="4665961B" w:rsidR="0081659C" w:rsidRPr="000C3B40" w:rsidRDefault="0076749F" w:rsidP="00564A7E">
      <w:pPr>
        <w:pStyle w:val="NormalWeb"/>
        <w:spacing w:before="0" w:beforeAutospacing="0" w:after="0" w:afterAutospacing="0"/>
        <w:ind w:firstLine="720"/>
        <w:rPr>
          <w:color w:val="000000"/>
          <w:sz w:val="28"/>
          <w:szCs w:val="28"/>
        </w:rPr>
      </w:pPr>
      <w:r>
        <w:rPr>
          <w:color w:val="000000"/>
          <w:sz w:val="28"/>
          <w:szCs w:val="28"/>
        </w:rPr>
        <w:t>i</w:t>
      </w:r>
      <w:r w:rsidR="00564A7E">
        <w:rPr>
          <w:color w:val="000000"/>
          <w:sz w:val="28"/>
          <w:szCs w:val="28"/>
        </w:rPr>
        <w:t>x.</w:t>
      </w:r>
      <w:r>
        <w:rPr>
          <w:color w:val="000000"/>
          <w:sz w:val="28"/>
          <w:szCs w:val="28"/>
        </w:rPr>
        <w:t xml:space="preserve">  </w:t>
      </w:r>
      <w:r w:rsidR="00564A7E">
        <w:rPr>
          <w:color w:val="000000"/>
          <w:sz w:val="28"/>
          <w:szCs w:val="28"/>
        </w:rPr>
        <w:t xml:space="preserve"> </w:t>
      </w:r>
      <w:r w:rsidR="0081659C">
        <w:rPr>
          <w:color w:val="000000"/>
          <w:sz w:val="28"/>
          <w:szCs w:val="28"/>
        </w:rPr>
        <w:t>May administer Absentee Ballot Board (203B.121 &amp; 204B.19 to 204B.22)</w:t>
      </w:r>
    </w:p>
    <w:p w14:paraId="36F9FB62" w14:textId="2D238FD2" w:rsidR="004A6550" w:rsidRPr="004A6550" w:rsidRDefault="00BF631A" w:rsidP="004A6550">
      <w:pPr>
        <w:pStyle w:val="NormalWeb"/>
        <w:rPr>
          <w:color w:val="000000"/>
          <w:sz w:val="28"/>
          <w:szCs w:val="28"/>
        </w:rPr>
      </w:pPr>
      <w:r w:rsidRPr="000E208F">
        <w:rPr>
          <w:noProof/>
          <w:color w:val="000000"/>
          <w:sz w:val="28"/>
          <w:szCs w:val="28"/>
        </w:rPr>
        <w:lastRenderedPageBreak/>
        <w:drawing>
          <wp:inline distT="0" distB="0" distL="0" distR="0" wp14:anchorId="0024120B" wp14:editId="62A1C411">
            <wp:extent cx="6447953" cy="1733550"/>
            <wp:effectExtent l="0" t="0" r="0" b="0"/>
            <wp:docPr id="1218624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9281" cy="1736596"/>
                    </a:xfrm>
                    <a:prstGeom prst="rect">
                      <a:avLst/>
                    </a:prstGeom>
                    <a:noFill/>
                    <a:ln>
                      <a:noFill/>
                    </a:ln>
                  </pic:spPr>
                </pic:pic>
              </a:graphicData>
            </a:graphic>
          </wp:inline>
        </w:drawing>
      </w:r>
      <w:r w:rsidR="004A6550">
        <w:rPr>
          <w:color w:val="000000"/>
          <w:sz w:val="28"/>
          <w:szCs w:val="28"/>
        </w:rPr>
        <w:t xml:space="preserve">  </w:t>
      </w:r>
    </w:p>
    <w:p w14:paraId="53BFDDBF" w14:textId="5C0301B4" w:rsidR="00BF631A" w:rsidRPr="000C3B40" w:rsidRDefault="00D62FAD" w:rsidP="00E9551E">
      <w:pPr>
        <w:pStyle w:val="NormalWeb"/>
        <w:rPr>
          <w:color w:val="000000"/>
          <w:sz w:val="28"/>
          <w:szCs w:val="28"/>
        </w:rPr>
      </w:pPr>
      <w:r>
        <w:rPr>
          <w:color w:val="000000"/>
          <w:sz w:val="28"/>
          <w:szCs w:val="28"/>
        </w:rPr>
        <w:t>e</w:t>
      </w:r>
      <w:r w:rsidR="00E574A7" w:rsidRPr="000C3B40">
        <w:rPr>
          <w:color w:val="000000"/>
          <w:sz w:val="28"/>
          <w:szCs w:val="28"/>
        </w:rPr>
        <w:t>.</w:t>
      </w:r>
      <w:r w:rsidR="004A6550" w:rsidRPr="000C3B40">
        <w:rPr>
          <w:color w:val="000000"/>
          <w:sz w:val="28"/>
          <w:szCs w:val="28"/>
        </w:rPr>
        <w:t xml:space="preserve">  Stipulation:  </w:t>
      </w:r>
      <w:r>
        <w:rPr>
          <w:color w:val="000000"/>
          <w:sz w:val="28"/>
          <w:szCs w:val="28"/>
        </w:rPr>
        <w:t>M</w:t>
      </w:r>
      <w:r w:rsidR="004A6550" w:rsidRPr="000C3B40">
        <w:rPr>
          <w:color w:val="000000"/>
          <w:sz w:val="28"/>
          <w:szCs w:val="28"/>
        </w:rPr>
        <w:t xml:space="preserve">unicipalities and school districts may determine whether electronic rosters are used in their </w:t>
      </w:r>
      <w:r>
        <w:rPr>
          <w:color w:val="000000"/>
          <w:sz w:val="28"/>
          <w:szCs w:val="28"/>
        </w:rPr>
        <w:t>municipal</w:t>
      </w:r>
      <w:r w:rsidR="004A6550" w:rsidRPr="000C3B40">
        <w:rPr>
          <w:color w:val="000000"/>
          <w:sz w:val="28"/>
          <w:szCs w:val="28"/>
        </w:rPr>
        <w:t xml:space="preserve"> elections.</w:t>
      </w:r>
    </w:p>
    <w:p w14:paraId="6D835717" w14:textId="5EC2C2AF" w:rsidR="00BF631A" w:rsidRPr="000E208F" w:rsidRDefault="00BF631A" w:rsidP="00BF631A">
      <w:pPr>
        <w:pStyle w:val="NormalWeb"/>
        <w:rPr>
          <w:color w:val="000000"/>
          <w:sz w:val="28"/>
          <w:szCs w:val="28"/>
        </w:rPr>
      </w:pPr>
      <w:r w:rsidRPr="000E208F">
        <w:rPr>
          <w:noProof/>
          <w:color w:val="000000"/>
          <w:sz w:val="28"/>
          <w:szCs w:val="28"/>
        </w:rPr>
        <w:drawing>
          <wp:inline distT="0" distB="0" distL="0" distR="0" wp14:anchorId="23E6077D" wp14:editId="39F29C12">
            <wp:extent cx="6445383" cy="1209675"/>
            <wp:effectExtent l="0" t="0" r="0" b="0"/>
            <wp:docPr id="324707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0579" cy="1212527"/>
                    </a:xfrm>
                    <a:prstGeom prst="rect">
                      <a:avLst/>
                    </a:prstGeom>
                    <a:noFill/>
                    <a:ln>
                      <a:noFill/>
                    </a:ln>
                  </pic:spPr>
                </pic:pic>
              </a:graphicData>
            </a:graphic>
          </wp:inline>
        </w:drawing>
      </w:r>
    </w:p>
    <w:p w14:paraId="45280009" w14:textId="17FDAD57" w:rsidR="00BF631A" w:rsidRDefault="00D62FAD" w:rsidP="00E9551E">
      <w:pPr>
        <w:pStyle w:val="NormalWeb"/>
        <w:jc w:val="both"/>
        <w:rPr>
          <w:color w:val="000000"/>
          <w:sz w:val="28"/>
          <w:szCs w:val="28"/>
        </w:rPr>
      </w:pPr>
      <w:r>
        <w:rPr>
          <w:color w:val="000000"/>
          <w:sz w:val="28"/>
          <w:szCs w:val="28"/>
        </w:rPr>
        <w:t>f</w:t>
      </w:r>
      <w:r w:rsidR="00E574A7">
        <w:rPr>
          <w:color w:val="000000"/>
          <w:sz w:val="28"/>
          <w:szCs w:val="28"/>
        </w:rPr>
        <w:t>.</w:t>
      </w:r>
      <w:r w:rsidR="004A6550">
        <w:rPr>
          <w:color w:val="000000"/>
          <w:sz w:val="28"/>
          <w:szCs w:val="28"/>
        </w:rPr>
        <w:t xml:space="preserve">  Where is the statutory reference to prove that “county auditors have supervisory authority over local officials for state general elections” and for this reason may mandate use of electronic rosters without municipal approval?</w:t>
      </w:r>
    </w:p>
    <w:p w14:paraId="7A68F2AC" w14:textId="506A6719" w:rsidR="00BF631A" w:rsidRPr="000E208F" w:rsidRDefault="00D62FAD" w:rsidP="00E9551E">
      <w:pPr>
        <w:pStyle w:val="NormalWeb"/>
        <w:jc w:val="both"/>
        <w:rPr>
          <w:color w:val="000000"/>
          <w:sz w:val="28"/>
          <w:szCs w:val="28"/>
        </w:rPr>
      </w:pPr>
      <w:r>
        <w:rPr>
          <w:color w:val="000000"/>
          <w:sz w:val="28"/>
          <w:szCs w:val="28"/>
        </w:rPr>
        <w:t>g</w:t>
      </w:r>
      <w:r w:rsidR="00E574A7">
        <w:rPr>
          <w:color w:val="000000"/>
          <w:sz w:val="28"/>
          <w:szCs w:val="28"/>
        </w:rPr>
        <w:t>.</w:t>
      </w:r>
      <w:r w:rsidR="002871C4">
        <w:rPr>
          <w:color w:val="000000"/>
          <w:sz w:val="28"/>
          <w:szCs w:val="28"/>
        </w:rPr>
        <w:t xml:space="preserve">  Under Minn. Stat. 383E, the county auditor in Anoka County is subordinate to the Anoka County Board of Commissioners through which all statutory authority and discretion is delegated to the county auditor.  (see </w:t>
      </w:r>
      <w:r>
        <w:rPr>
          <w:color w:val="000000"/>
          <w:sz w:val="28"/>
          <w:szCs w:val="28"/>
        </w:rPr>
        <w:t>Section E below</w:t>
      </w:r>
      <w:r w:rsidR="002871C4">
        <w:rPr>
          <w:color w:val="000000"/>
          <w:sz w:val="28"/>
          <w:szCs w:val="28"/>
        </w:rPr>
        <w:t>)</w:t>
      </w:r>
      <w:r w:rsidR="00564A7E">
        <w:rPr>
          <w:color w:val="000000"/>
          <w:sz w:val="28"/>
          <w:szCs w:val="28"/>
        </w:rPr>
        <w:t>.</w:t>
      </w:r>
      <w:r w:rsidR="004A6550">
        <w:rPr>
          <w:color w:val="000000"/>
          <w:sz w:val="28"/>
          <w:szCs w:val="28"/>
        </w:rPr>
        <w:t xml:space="preserve"> </w:t>
      </w:r>
    </w:p>
    <w:p w14:paraId="069ED5A3" w14:textId="308FB34E" w:rsidR="002871C4" w:rsidRDefault="00BF631A" w:rsidP="00E9551E">
      <w:pPr>
        <w:pStyle w:val="NormalWeb"/>
        <w:rPr>
          <w:color w:val="000000"/>
          <w:sz w:val="28"/>
          <w:szCs w:val="28"/>
        </w:rPr>
      </w:pPr>
      <w:r w:rsidRPr="000E208F">
        <w:rPr>
          <w:noProof/>
          <w:color w:val="000000"/>
          <w:sz w:val="28"/>
          <w:szCs w:val="28"/>
        </w:rPr>
        <w:drawing>
          <wp:inline distT="0" distB="0" distL="0" distR="0" wp14:anchorId="0CDA1047" wp14:editId="3D1935BB">
            <wp:extent cx="6466293" cy="1800225"/>
            <wp:effectExtent l="0" t="0" r="0" b="0"/>
            <wp:docPr id="1291776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6548" cy="1805864"/>
                    </a:xfrm>
                    <a:prstGeom prst="rect">
                      <a:avLst/>
                    </a:prstGeom>
                    <a:noFill/>
                    <a:ln>
                      <a:noFill/>
                    </a:ln>
                  </pic:spPr>
                </pic:pic>
              </a:graphicData>
            </a:graphic>
          </wp:inline>
        </w:drawing>
      </w:r>
      <w:r w:rsidR="00D62FAD">
        <w:rPr>
          <w:color w:val="000000"/>
          <w:sz w:val="28"/>
          <w:szCs w:val="28"/>
        </w:rPr>
        <w:t>h</w:t>
      </w:r>
      <w:r w:rsidR="008F71AE">
        <w:rPr>
          <w:color w:val="000000"/>
          <w:sz w:val="28"/>
          <w:szCs w:val="28"/>
        </w:rPr>
        <w:t>.</w:t>
      </w:r>
      <w:r w:rsidR="002871C4">
        <w:rPr>
          <w:color w:val="000000"/>
          <w:sz w:val="28"/>
          <w:szCs w:val="28"/>
        </w:rPr>
        <w:t xml:space="preserve">  Indeed, there may be differing desires and decisions between the county auditor and municipalities about the deployment and use of electronic rosters.</w:t>
      </w:r>
    </w:p>
    <w:p w14:paraId="720D96E4" w14:textId="594F613B" w:rsidR="00457E41" w:rsidRDefault="00D62FAD" w:rsidP="00E9551E">
      <w:pPr>
        <w:pStyle w:val="NormalWeb"/>
        <w:rPr>
          <w:color w:val="000000"/>
          <w:sz w:val="28"/>
          <w:szCs w:val="28"/>
        </w:rPr>
      </w:pPr>
      <w:r>
        <w:rPr>
          <w:color w:val="000000"/>
          <w:sz w:val="28"/>
          <w:szCs w:val="28"/>
        </w:rPr>
        <w:lastRenderedPageBreak/>
        <w:t>i</w:t>
      </w:r>
      <w:r w:rsidR="002871C4">
        <w:rPr>
          <w:color w:val="000000"/>
          <w:sz w:val="28"/>
          <w:szCs w:val="28"/>
        </w:rPr>
        <w:t>. Such potential differences are recognized and addressed as per Minn. Stat. 201.221, subd</w:t>
      </w:r>
      <w:r w:rsidR="00564A7E">
        <w:rPr>
          <w:color w:val="000000"/>
          <w:sz w:val="28"/>
          <w:szCs w:val="28"/>
        </w:rPr>
        <w:t>. 4</w:t>
      </w:r>
      <w:r w:rsidR="002871C4">
        <w:rPr>
          <w:color w:val="000000"/>
          <w:sz w:val="28"/>
          <w:szCs w:val="28"/>
        </w:rPr>
        <w:t xml:space="preserve"> which requires th</w:t>
      </w:r>
      <w:r w:rsidR="00564A7E">
        <w:rPr>
          <w:color w:val="000000"/>
          <w:sz w:val="28"/>
          <w:szCs w:val="28"/>
        </w:rPr>
        <w:t>at rules</w:t>
      </w:r>
      <w:r w:rsidR="002871C4">
        <w:rPr>
          <w:color w:val="000000"/>
          <w:sz w:val="28"/>
          <w:szCs w:val="28"/>
        </w:rPr>
        <w:t xml:space="preserve"> promulgat</w:t>
      </w:r>
      <w:r w:rsidR="00564A7E">
        <w:rPr>
          <w:color w:val="000000"/>
          <w:sz w:val="28"/>
          <w:szCs w:val="28"/>
        </w:rPr>
        <w:t xml:space="preserve">ed by the </w:t>
      </w:r>
      <w:r w:rsidR="002871C4">
        <w:rPr>
          <w:color w:val="000000"/>
          <w:sz w:val="28"/>
          <w:szCs w:val="28"/>
        </w:rPr>
        <w:t>county</w:t>
      </w:r>
      <w:r w:rsidR="00564A7E">
        <w:rPr>
          <w:color w:val="000000"/>
          <w:sz w:val="28"/>
          <w:szCs w:val="28"/>
        </w:rPr>
        <w:t xml:space="preserve"> may not be executed without the approval of the governing body of the municipality.</w:t>
      </w:r>
    </w:p>
    <w:p w14:paraId="719168E3" w14:textId="439080B4" w:rsidR="002871C4" w:rsidRDefault="00D62FAD" w:rsidP="00E9551E">
      <w:pPr>
        <w:pStyle w:val="NormalWeb"/>
        <w:rPr>
          <w:color w:val="000000"/>
          <w:sz w:val="28"/>
          <w:szCs w:val="28"/>
        </w:rPr>
      </w:pPr>
      <w:r>
        <w:rPr>
          <w:color w:val="000000"/>
          <w:sz w:val="28"/>
          <w:szCs w:val="28"/>
        </w:rPr>
        <w:t>j</w:t>
      </w:r>
      <w:r w:rsidR="00457E41">
        <w:rPr>
          <w:color w:val="000000"/>
          <w:sz w:val="28"/>
          <w:szCs w:val="28"/>
        </w:rPr>
        <w:t>. Ostensibly, the 2018 Agreements with all 21 municipalities (although not formally approved by Anoka County and most municipalities) reflects an attempt to comply with this municipal approval requirement.</w:t>
      </w:r>
      <w:r w:rsidR="002871C4">
        <w:rPr>
          <w:color w:val="000000"/>
          <w:sz w:val="28"/>
          <w:szCs w:val="28"/>
        </w:rPr>
        <w:t xml:space="preserve"> </w:t>
      </w:r>
    </w:p>
    <w:p w14:paraId="68959602" w14:textId="2DFCA606" w:rsidR="00BA25A0" w:rsidRPr="00B03B4E" w:rsidRDefault="00BA25A0" w:rsidP="00E9551E">
      <w:pPr>
        <w:pStyle w:val="NormalWeb"/>
        <w:rPr>
          <w:b/>
          <w:bCs/>
          <w:color w:val="000000"/>
          <w:sz w:val="28"/>
          <w:szCs w:val="28"/>
        </w:rPr>
      </w:pPr>
      <w:r>
        <w:rPr>
          <w:color w:val="000000"/>
          <w:sz w:val="28"/>
          <w:szCs w:val="28"/>
        </w:rPr>
        <w:tab/>
      </w:r>
      <w:r w:rsidRPr="00B03B4E">
        <w:rPr>
          <w:b/>
          <w:bCs/>
          <w:color w:val="000000"/>
          <w:sz w:val="28"/>
          <w:szCs w:val="28"/>
        </w:rPr>
        <w:t>D. CITY OF RAMSEY CASE</w:t>
      </w:r>
    </w:p>
    <w:p w14:paraId="7E608514" w14:textId="77794842" w:rsidR="00677F2D" w:rsidRDefault="00677F2D" w:rsidP="00E9551E">
      <w:pPr>
        <w:pStyle w:val="NormalWeb"/>
        <w:ind w:left="720"/>
        <w:rPr>
          <w:color w:val="000000"/>
          <w:sz w:val="28"/>
          <w:szCs w:val="28"/>
        </w:rPr>
      </w:pPr>
      <w:r>
        <w:rPr>
          <w:color w:val="000000"/>
          <w:sz w:val="28"/>
          <w:szCs w:val="28"/>
        </w:rPr>
        <w:t xml:space="preserve">1. In July of 2018 the City of Ramsey staff signed an agreement with Anoka County for use of poll pads in the </w:t>
      </w:r>
      <w:r w:rsidR="00564A7E">
        <w:rPr>
          <w:color w:val="000000"/>
          <w:sz w:val="28"/>
          <w:szCs w:val="28"/>
        </w:rPr>
        <w:t>c</w:t>
      </w:r>
      <w:r>
        <w:rPr>
          <w:color w:val="000000"/>
          <w:sz w:val="28"/>
          <w:szCs w:val="28"/>
        </w:rPr>
        <w:t>ity.</w:t>
      </w:r>
    </w:p>
    <w:p w14:paraId="19ED24D0" w14:textId="1C399E70" w:rsidR="00535052" w:rsidRDefault="00677F2D" w:rsidP="00E9551E">
      <w:pPr>
        <w:pStyle w:val="NormalWeb"/>
        <w:ind w:left="720"/>
        <w:rPr>
          <w:color w:val="000000"/>
          <w:sz w:val="28"/>
          <w:szCs w:val="28"/>
        </w:rPr>
      </w:pPr>
      <w:r>
        <w:rPr>
          <w:color w:val="000000"/>
          <w:sz w:val="28"/>
          <w:szCs w:val="28"/>
        </w:rPr>
        <w:t>2. On November 12, 2024 the City of Ramsey</w:t>
      </w:r>
      <w:r w:rsidR="00F62009">
        <w:rPr>
          <w:color w:val="000000"/>
          <w:sz w:val="28"/>
          <w:szCs w:val="28"/>
        </w:rPr>
        <w:t>, by</w:t>
      </w:r>
      <w:r>
        <w:rPr>
          <w:color w:val="000000"/>
          <w:sz w:val="28"/>
          <w:szCs w:val="28"/>
        </w:rPr>
        <w:t xml:space="preserve"> resolution</w:t>
      </w:r>
      <w:r w:rsidR="00F62009">
        <w:rPr>
          <w:color w:val="000000"/>
          <w:sz w:val="28"/>
          <w:szCs w:val="28"/>
        </w:rPr>
        <w:t>,</w:t>
      </w:r>
      <w:r>
        <w:rPr>
          <w:color w:val="000000"/>
          <w:sz w:val="28"/>
          <w:szCs w:val="28"/>
        </w:rPr>
        <w:t xml:space="preserve"> </w:t>
      </w:r>
      <w:r w:rsidR="00F62009">
        <w:rPr>
          <w:color w:val="000000"/>
          <w:sz w:val="28"/>
          <w:szCs w:val="28"/>
        </w:rPr>
        <w:t xml:space="preserve">voted </w:t>
      </w:r>
      <w:r>
        <w:rPr>
          <w:color w:val="000000"/>
          <w:sz w:val="28"/>
          <w:szCs w:val="28"/>
        </w:rPr>
        <w:t xml:space="preserve">to terminate their 2018 agreement and </w:t>
      </w:r>
      <w:r w:rsidR="00F62009">
        <w:rPr>
          <w:color w:val="000000"/>
          <w:sz w:val="28"/>
          <w:szCs w:val="28"/>
        </w:rPr>
        <w:t xml:space="preserve">by </w:t>
      </w:r>
      <w:r>
        <w:rPr>
          <w:color w:val="000000"/>
          <w:sz w:val="28"/>
          <w:szCs w:val="28"/>
        </w:rPr>
        <w:t xml:space="preserve">another resolution </w:t>
      </w:r>
      <w:r w:rsidR="00F62009">
        <w:rPr>
          <w:color w:val="000000"/>
          <w:sz w:val="28"/>
          <w:szCs w:val="28"/>
        </w:rPr>
        <w:t xml:space="preserve">voted </w:t>
      </w:r>
      <w:r>
        <w:rPr>
          <w:color w:val="000000"/>
          <w:sz w:val="28"/>
          <w:szCs w:val="28"/>
        </w:rPr>
        <w:t xml:space="preserve">to seek a new agreement for use of paper poll books </w:t>
      </w:r>
      <w:r w:rsidRPr="00571602">
        <w:rPr>
          <w:color w:val="000000"/>
          <w:sz w:val="28"/>
          <w:szCs w:val="28"/>
          <w:highlight w:val="yellow"/>
        </w:rPr>
        <w:t>(EXHIBIT</w:t>
      </w:r>
      <w:r w:rsidR="00535052" w:rsidRPr="00571602">
        <w:rPr>
          <w:color w:val="000000"/>
          <w:sz w:val="28"/>
          <w:szCs w:val="28"/>
          <w:highlight w:val="yellow"/>
        </w:rPr>
        <w:t xml:space="preserve"> </w:t>
      </w:r>
      <w:r w:rsidR="00506823">
        <w:rPr>
          <w:color w:val="000000"/>
          <w:sz w:val="28"/>
          <w:szCs w:val="28"/>
          <w:highlight w:val="yellow"/>
        </w:rPr>
        <w:t>R</w:t>
      </w:r>
      <w:r w:rsidR="00535052" w:rsidRPr="00571602">
        <w:rPr>
          <w:color w:val="000000"/>
          <w:sz w:val="28"/>
          <w:szCs w:val="28"/>
          <w:highlight w:val="yellow"/>
        </w:rPr>
        <w:t>).</w:t>
      </w:r>
      <w:r w:rsidR="00535052">
        <w:rPr>
          <w:color w:val="000000"/>
          <w:sz w:val="28"/>
          <w:szCs w:val="28"/>
        </w:rPr>
        <w:t xml:space="preserve">  </w:t>
      </w:r>
    </w:p>
    <w:p w14:paraId="14917B82" w14:textId="6EF0DEEE" w:rsidR="00BA25A0" w:rsidRDefault="00535052" w:rsidP="00E9551E">
      <w:pPr>
        <w:pStyle w:val="NormalWeb"/>
        <w:ind w:left="720"/>
        <w:rPr>
          <w:color w:val="000000"/>
          <w:sz w:val="28"/>
          <w:szCs w:val="28"/>
        </w:rPr>
      </w:pPr>
      <w:r>
        <w:rPr>
          <w:color w:val="000000"/>
          <w:sz w:val="28"/>
          <w:szCs w:val="28"/>
        </w:rPr>
        <w:t xml:space="preserve">3.  The City Attorney of the City of Ramsey provided his opinion </w:t>
      </w:r>
      <w:r w:rsidRPr="00571602">
        <w:rPr>
          <w:color w:val="000000"/>
          <w:sz w:val="28"/>
          <w:szCs w:val="28"/>
          <w:highlight w:val="yellow"/>
        </w:rPr>
        <w:t xml:space="preserve">(EXHIBIT </w:t>
      </w:r>
      <w:r w:rsidR="00506823">
        <w:rPr>
          <w:color w:val="000000"/>
          <w:sz w:val="28"/>
          <w:szCs w:val="28"/>
          <w:highlight w:val="yellow"/>
        </w:rPr>
        <w:t>S</w:t>
      </w:r>
      <w:r w:rsidRPr="00571602">
        <w:rPr>
          <w:color w:val="000000"/>
          <w:sz w:val="28"/>
          <w:szCs w:val="28"/>
          <w:highlight w:val="yellow"/>
        </w:rPr>
        <w:t>).</w:t>
      </w:r>
    </w:p>
    <w:p w14:paraId="7E82A054" w14:textId="7686E442" w:rsidR="009E28FF" w:rsidRPr="00D7050B" w:rsidRDefault="00640BBC" w:rsidP="00E9551E">
      <w:pPr>
        <w:pStyle w:val="NormalWeb"/>
        <w:rPr>
          <w:color w:val="000000"/>
          <w:sz w:val="28"/>
          <w:szCs w:val="28"/>
        </w:rPr>
      </w:pPr>
      <w:r>
        <w:rPr>
          <w:color w:val="000000"/>
          <w:sz w:val="28"/>
          <w:szCs w:val="28"/>
        </w:rPr>
        <w:t>a</w:t>
      </w:r>
      <w:r w:rsidR="009E28FF">
        <w:rPr>
          <w:color w:val="000000"/>
          <w:sz w:val="28"/>
          <w:szCs w:val="28"/>
        </w:rPr>
        <w:t>. The City Attorney sa</w:t>
      </w:r>
      <w:r w:rsidR="00D62FAD">
        <w:rPr>
          <w:color w:val="000000"/>
          <w:sz w:val="28"/>
          <w:szCs w:val="28"/>
        </w:rPr>
        <w:t xml:space="preserve">ys the following with regard to whether a municipality may revoke use of electronic rosters in their jurisdiction: </w:t>
      </w:r>
      <w:r w:rsidR="00D62FAD" w:rsidRPr="00D7050B">
        <w:rPr>
          <w:color w:val="000000"/>
          <w:sz w:val="28"/>
          <w:szCs w:val="28"/>
        </w:rPr>
        <w:t>“While the context for the revocation of the notification would imply the revocation would be from the election official of the County, the language of the statute does not limit the action of revocation to the county on its face.  It is possible a court could construe that language to allow a city to revoke the use of the electronic system within its own precincts.”</w:t>
      </w:r>
    </w:p>
    <w:p w14:paraId="364EE6F8" w14:textId="3F9703F5" w:rsidR="00640BBC" w:rsidRDefault="00640BBC" w:rsidP="00E9551E">
      <w:pPr>
        <w:pStyle w:val="NormalWeb"/>
        <w:rPr>
          <w:color w:val="000000"/>
          <w:sz w:val="28"/>
          <w:szCs w:val="28"/>
        </w:rPr>
      </w:pPr>
      <w:r>
        <w:rPr>
          <w:color w:val="000000"/>
          <w:sz w:val="28"/>
          <w:szCs w:val="28"/>
        </w:rPr>
        <w:t xml:space="preserve">b. The City Attorney </w:t>
      </w:r>
      <w:r w:rsidR="00D62FAD">
        <w:rPr>
          <w:color w:val="000000"/>
          <w:sz w:val="28"/>
          <w:szCs w:val="28"/>
        </w:rPr>
        <w:t>fur</w:t>
      </w:r>
      <w:r w:rsidR="00D7050B">
        <w:rPr>
          <w:color w:val="000000"/>
          <w:sz w:val="28"/>
          <w:szCs w:val="28"/>
        </w:rPr>
        <w:t>ther recommended “that the City continue to use the electronic polling books and other electronic equipment provided by the County for this [2024 General] election cycle and address the issue of using paper polling books, if it chooses to follow this path in light of the concerns being raised, after the [2024 General] election.”</w:t>
      </w:r>
    </w:p>
    <w:p w14:paraId="7DD36682" w14:textId="26E72C29" w:rsidR="009E28FF" w:rsidRPr="000C3B40" w:rsidRDefault="008F71AE" w:rsidP="00640BBC">
      <w:pPr>
        <w:pStyle w:val="NormalWeb"/>
        <w:spacing w:before="0" w:beforeAutospacing="0" w:after="0" w:afterAutospacing="0"/>
        <w:ind w:left="720"/>
        <w:rPr>
          <w:color w:val="000000"/>
          <w:sz w:val="28"/>
          <w:szCs w:val="28"/>
        </w:rPr>
      </w:pPr>
      <w:r w:rsidRPr="000C3B40">
        <w:rPr>
          <w:color w:val="000000"/>
          <w:sz w:val="28"/>
          <w:szCs w:val="28"/>
        </w:rPr>
        <w:t>4. The City Attorney of the City of Ramsey made these comments at the Council meeting</w:t>
      </w:r>
      <w:r w:rsidR="002C31D0" w:rsidRPr="000C3B40">
        <w:rPr>
          <w:color w:val="000000"/>
          <w:sz w:val="28"/>
          <w:szCs w:val="28"/>
        </w:rPr>
        <w:t xml:space="preserve"> (</w:t>
      </w:r>
      <w:hyperlink r:id="rId20" w:history="1">
        <w:r w:rsidR="002C31D0" w:rsidRPr="000C3B40">
          <w:rPr>
            <w:rStyle w:val="Hyperlink"/>
            <w:sz w:val="28"/>
            <w:szCs w:val="28"/>
          </w:rPr>
          <w:t>Ramsey City Council 11-12-2024</w:t>
        </w:r>
      </w:hyperlink>
      <w:r w:rsidR="002C31D0" w:rsidRPr="000C3B40">
        <w:rPr>
          <w:color w:val="000000"/>
          <w:sz w:val="28"/>
          <w:szCs w:val="28"/>
        </w:rPr>
        <w:t>)</w:t>
      </w:r>
      <w:r w:rsidR="00F62009">
        <w:rPr>
          <w:color w:val="000000"/>
          <w:sz w:val="28"/>
          <w:szCs w:val="28"/>
        </w:rPr>
        <w:t xml:space="preserve"> </w:t>
      </w:r>
      <w:r w:rsidR="00F62009" w:rsidRPr="00F62009">
        <w:rPr>
          <w:color w:val="000000"/>
          <w:sz w:val="28"/>
          <w:szCs w:val="28"/>
          <w:highlight w:val="yellow"/>
        </w:rPr>
        <w:t xml:space="preserve">(EXHIBIT </w:t>
      </w:r>
      <w:r w:rsidR="00506823">
        <w:rPr>
          <w:color w:val="000000"/>
          <w:sz w:val="28"/>
          <w:szCs w:val="28"/>
          <w:highlight w:val="yellow"/>
        </w:rPr>
        <w:t>S</w:t>
      </w:r>
      <w:r w:rsidR="00F62009" w:rsidRPr="00F62009">
        <w:rPr>
          <w:color w:val="000000"/>
          <w:sz w:val="28"/>
          <w:szCs w:val="28"/>
          <w:highlight w:val="yellow"/>
        </w:rPr>
        <w:t>)</w:t>
      </w:r>
      <w:r w:rsidR="002C31D0" w:rsidRPr="00F62009">
        <w:rPr>
          <w:color w:val="000000"/>
          <w:sz w:val="28"/>
          <w:szCs w:val="28"/>
          <w:highlight w:val="yellow"/>
        </w:rPr>
        <w:t>:</w:t>
      </w:r>
    </w:p>
    <w:p w14:paraId="476EACE4" w14:textId="4BCCB4B6" w:rsidR="009E28FF" w:rsidRDefault="009E28FF" w:rsidP="009E28FF">
      <w:pPr>
        <w:pStyle w:val="NormalWeb"/>
        <w:rPr>
          <w:color w:val="000000"/>
          <w:sz w:val="28"/>
          <w:szCs w:val="28"/>
        </w:rPr>
      </w:pPr>
      <w:r>
        <w:rPr>
          <w:color w:val="000000"/>
          <w:sz w:val="28"/>
          <w:szCs w:val="28"/>
        </w:rPr>
        <w:t>a.  The City Attorney seem</w:t>
      </w:r>
      <w:r w:rsidR="00F62009">
        <w:rPr>
          <w:color w:val="000000"/>
          <w:sz w:val="28"/>
          <w:szCs w:val="28"/>
        </w:rPr>
        <w:t>ed</w:t>
      </w:r>
      <w:r>
        <w:rPr>
          <w:color w:val="000000"/>
          <w:sz w:val="28"/>
          <w:szCs w:val="28"/>
        </w:rPr>
        <w:t xml:space="preserve"> confused </w:t>
      </w:r>
      <w:r w:rsidR="00F62009">
        <w:rPr>
          <w:color w:val="000000"/>
          <w:sz w:val="28"/>
          <w:szCs w:val="28"/>
        </w:rPr>
        <w:t>about whether the</w:t>
      </w:r>
      <w:r>
        <w:rPr>
          <w:color w:val="000000"/>
          <w:sz w:val="28"/>
          <w:szCs w:val="28"/>
        </w:rPr>
        <w:t xml:space="preserve"> 2021 amended JPA covers electronic rosters or not.  At one point he sa</w:t>
      </w:r>
      <w:r w:rsidR="00F62009">
        <w:rPr>
          <w:color w:val="000000"/>
          <w:sz w:val="28"/>
          <w:szCs w:val="28"/>
        </w:rPr>
        <w:t>id the 2021 amended JPA</w:t>
      </w:r>
      <w:r>
        <w:rPr>
          <w:color w:val="000000"/>
          <w:sz w:val="28"/>
          <w:szCs w:val="28"/>
        </w:rPr>
        <w:t xml:space="preserve"> “deals specifically with this type of equipment” and later sa</w:t>
      </w:r>
      <w:r w:rsidR="00F62009">
        <w:rPr>
          <w:color w:val="000000"/>
          <w:sz w:val="28"/>
          <w:szCs w:val="28"/>
        </w:rPr>
        <w:t>id</w:t>
      </w:r>
      <w:r>
        <w:rPr>
          <w:color w:val="000000"/>
          <w:sz w:val="28"/>
          <w:szCs w:val="28"/>
        </w:rPr>
        <w:t xml:space="preserve"> “except it seems these particular types of poll pads.”  </w:t>
      </w:r>
      <w:r w:rsidR="00F62009">
        <w:rPr>
          <w:color w:val="000000"/>
          <w:sz w:val="28"/>
          <w:szCs w:val="28"/>
        </w:rPr>
        <w:t>In fact, t</w:t>
      </w:r>
      <w:r>
        <w:rPr>
          <w:color w:val="000000"/>
          <w:sz w:val="28"/>
          <w:szCs w:val="28"/>
        </w:rPr>
        <w:t>he 2021 JPA does no</w:t>
      </w:r>
      <w:r w:rsidR="00F62009">
        <w:rPr>
          <w:color w:val="000000"/>
          <w:sz w:val="28"/>
          <w:szCs w:val="28"/>
        </w:rPr>
        <w:t>t</w:t>
      </w:r>
      <w:r>
        <w:rPr>
          <w:color w:val="000000"/>
          <w:sz w:val="28"/>
          <w:szCs w:val="28"/>
        </w:rPr>
        <w:t xml:space="preserve"> deal with poll pads.  The 2021 JPAs and the 2018 </w:t>
      </w:r>
      <w:r w:rsidR="00640BBC">
        <w:rPr>
          <w:color w:val="000000"/>
          <w:sz w:val="28"/>
          <w:szCs w:val="28"/>
        </w:rPr>
        <w:t xml:space="preserve">electronic roster </w:t>
      </w:r>
      <w:r>
        <w:rPr>
          <w:color w:val="000000"/>
          <w:sz w:val="28"/>
          <w:szCs w:val="28"/>
        </w:rPr>
        <w:t>agreements are separate and unrelated agreements.</w:t>
      </w:r>
      <w:r w:rsidR="00F62009">
        <w:rPr>
          <w:color w:val="000000"/>
          <w:sz w:val="28"/>
          <w:szCs w:val="28"/>
        </w:rPr>
        <w:t xml:space="preserve">  Anoka County Elections Manager Tom Hunt can confirm this. </w:t>
      </w:r>
    </w:p>
    <w:p w14:paraId="394BF8B9" w14:textId="7652BDDB" w:rsidR="00692DD3" w:rsidRDefault="009E28FF" w:rsidP="009E28FF">
      <w:pPr>
        <w:pStyle w:val="NormalWeb"/>
        <w:rPr>
          <w:color w:val="000000"/>
          <w:sz w:val="28"/>
          <w:szCs w:val="28"/>
        </w:rPr>
      </w:pPr>
      <w:r>
        <w:rPr>
          <w:color w:val="000000"/>
          <w:sz w:val="28"/>
          <w:szCs w:val="28"/>
        </w:rPr>
        <w:lastRenderedPageBreak/>
        <w:t xml:space="preserve">b.  The City Attorney </w:t>
      </w:r>
      <w:r w:rsidR="00F62009">
        <w:rPr>
          <w:color w:val="000000"/>
          <w:sz w:val="28"/>
          <w:szCs w:val="28"/>
        </w:rPr>
        <w:t xml:space="preserve">also </w:t>
      </w:r>
      <w:r>
        <w:rPr>
          <w:color w:val="000000"/>
          <w:sz w:val="28"/>
          <w:szCs w:val="28"/>
        </w:rPr>
        <w:t>observe</w:t>
      </w:r>
      <w:r w:rsidR="00F62009">
        <w:rPr>
          <w:color w:val="000000"/>
          <w:sz w:val="28"/>
          <w:szCs w:val="28"/>
        </w:rPr>
        <w:t>d</w:t>
      </w:r>
      <w:r>
        <w:rPr>
          <w:color w:val="000000"/>
          <w:sz w:val="28"/>
          <w:szCs w:val="28"/>
        </w:rPr>
        <w:t xml:space="preserve"> that “by cancelling this particular</w:t>
      </w:r>
      <w:r w:rsidR="00F62009">
        <w:rPr>
          <w:color w:val="000000"/>
          <w:sz w:val="28"/>
          <w:szCs w:val="28"/>
        </w:rPr>
        <w:t xml:space="preserve"> [2018 poll pad]</w:t>
      </w:r>
      <w:r>
        <w:rPr>
          <w:color w:val="000000"/>
          <w:sz w:val="28"/>
          <w:szCs w:val="28"/>
        </w:rPr>
        <w:t xml:space="preserve"> agreement, the County could insist…you would continue to use the pad, the electronic equipment.  That wouldn’t be discretionary on the part of the City, which is why its interesting, thou</w:t>
      </w:r>
      <w:r w:rsidR="00F62009">
        <w:rPr>
          <w:color w:val="000000"/>
          <w:sz w:val="28"/>
          <w:szCs w:val="28"/>
        </w:rPr>
        <w:t>gh</w:t>
      </w:r>
      <w:r>
        <w:rPr>
          <w:color w:val="000000"/>
          <w:sz w:val="28"/>
          <w:szCs w:val="28"/>
        </w:rPr>
        <w:t>, that the City has the authority to get out of this contract.  It would certainly open up a dialogue from the point of view of the County…So this is your opportunity to sit down with the County.</w:t>
      </w:r>
      <w:r w:rsidR="00F62009">
        <w:rPr>
          <w:color w:val="000000"/>
          <w:sz w:val="28"/>
          <w:szCs w:val="28"/>
        </w:rPr>
        <w:t>”</w:t>
      </w:r>
    </w:p>
    <w:p w14:paraId="0F88CF36" w14:textId="0D365D03" w:rsidR="009E28FF" w:rsidRDefault="009E28FF" w:rsidP="009E28FF">
      <w:pPr>
        <w:pStyle w:val="NormalWeb"/>
        <w:rPr>
          <w:color w:val="000000"/>
          <w:sz w:val="28"/>
          <w:szCs w:val="28"/>
        </w:rPr>
      </w:pPr>
      <w:r>
        <w:rPr>
          <w:color w:val="000000"/>
          <w:sz w:val="28"/>
          <w:szCs w:val="28"/>
        </w:rPr>
        <w:t xml:space="preserve">c. The City Attorney </w:t>
      </w:r>
      <w:r w:rsidR="00F62009">
        <w:rPr>
          <w:color w:val="000000"/>
          <w:sz w:val="28"/>
          <w:szCs w:val="28"/>
        </w:rPr>
        <w:t>further said</w:t>
      </w:r>
      <w:r>
        <w:rPr>
          <w:color w:val="000000"/>
          <w:sz w:val="28"/>
          <w:szCs w:val="28"/>
        </w:rPr>
        <w:t xml:space="preserve"> that the 2018 agreement is “very, very one-sided” and “so incredibly one-sided” in favor of the County and the “awful language” relative to the </w:t>
      </w:r>
      <w:proofErr w:type="gramStart"/>
      <w:r>
        <w:rPr>
          <w:color w:val="000000"/>
          <w:sz w:val="28"/>
          <w:szCs w:val="28"/>
        </w:rPr>
        <w:t>City</w:t>
      </w:r>
      <w:proofErr w:type="gramEnd"/>
      <w:r>
        <w:rPr>
          <w:color w:val="000000"/>
          <w:sz w:val="28"/>
          <w:szCs w:val="28"/>
        </w:rPr>
        <w:t xml:space="preserve"> is “the second paragraph…page 3,</w:t>
      </w:r>
      <w:r w:rsidR="00F62009">
        <w:rPr>
          <w:color w:val="000000"/>
          <w:sz w:val="28"/>
          <w:szCs w:val="28"/>
        </w:rPr>
        <w:t>”</w:t>
      </w:r>
      <w:r>
        <w:rPr>
          <w:color w:val="000000"/>
          <w:sz w:val="28"/>
          <w:szCs w:val="28"/>
        </w:rPr>
        <w:t xml:space="preserve"> which says that “regardless of whatever damages may conceivably be caused by this equipment, the only thing the County will ever be responsible for is fixing it if we can’t…It’s remarkable.  That is, from the City’s point of view, not a good paragraph.”</w:t>
      </w:r>
    </w:p>
    <w:p w14:paraId="2583632D" w14:textId="24A30D38" w:rsidR="008F71AE" w:rsidRPr="00640BBC" w:rsidRDefault="00692DD3" w:rsidP="00640BBC">
      <w:pPr>
        <w:pStyle w:val="NormalWeb"/>
        <w:rPr>
          <w:color w:val="000000"/>
          <w:sz w:val="28"/>
          <w:szCs w:val="28"/>
        </w:rPr>
      </w:pPr>
      <w:r>
        <w:rPr>
          <w:color w:val="000000"/>
          <w:sz w:val="28"/>
          <w:szCs w:val="28"/>
        </w:rPr>
        <w:t>d</w:t>
      </w:r>
      <w:r w:rsidR="009E28FF">
        <w:rPr>
          <w:color w:val="000000"/>
          <w:sz w:val="28"/>
          <w:szCs w:val="28"/>
        </w:rPr>
        <w:t>.  The City Attorney sa</w:t>
      </w:r>
      <w:r w:rsidR="00F62009">
        <w:rPr>
          <w:color w:val="000000"/>
          <w:sz w:val="28"/>
          <w:szCs w:val="28"/>
        </w:rPr>
        <w:t>id</w:t>
      </w:r>
      <w:r w:rsidR="009E28FF">
        <w:rPr>
          <w:color w:val="000000"/>
          <w:sz w:val="28"/>
          <w:szCs w:val="28"/>
        </w:rPr>
        <w:t xml:space="preserve"> that the authorization via signature of the City Clerk without City Council approval is not normal.</w:t>
      </w:r>
      <w:r w:rsidR="00640BBC">
        <w:rPr>
          <w:color w:val="000000"/>
          <w:sz w:val="28"/>
          <w:szCs w:val="28"/>
        </w:rPr>
        <w:t xml:space="preserve">  Specifically, he sa</w:t>
      </w:r>
      <w:r w:rsidR="00F62009">
        <w:rPr>
          <w:color w:val="000000"/>
          <w:sz w:val="28"/>
          <w:szCs w:val="28"/>
        </w:rPr>
        <w:t>id</w:t>
      </w:r>
      <w:r w:rsidR="00640BBC">
        <w:rPr>
          <w:color w:val="000000"/>
          <w:sz w:val="28"/>
          <w:szCs w:val="28"/>
        </w:rPr>
        <w:t xml:space="preserve"> “as a general rule, without some kind of authorization by the Council or by the administration, that’s not normal…The specific answer is, from what I see in this record, I don’t understand what authority she had.”</w:t>
      </w:r>
    </w:p>
    <w:p w14:paraId="4205FA52" w14:textId="72282CE1" w:rsidR="00A01278" w:rsidRDefault="00BA25A0" w:rsidP="00C96450">
      <w:pPr>
        <w:pStyle w:val="NormalWeb"/>
        <w:ind w:left="720"/>
        <w:jc w:val="both"/>
        <w:rPr>
          <w:color w:val="000000"/>
          <w:sz w:val="28"/>
          <w:szCs w:val="28"/>
        </w:rPr>
      </w:pPr>
      <w:r w:rsidRPr="00B03B4E">
        <w:rPr>
          <w:b/>
          <w:bCs/>
          <w:color w:val="000000"/>
          <w:sz w:val="28"/>
          <w:szCs w:val="28"/>
        </w:rPr>
        <w:t>E</w:t>
      </w:r>
      <w:r w:rsidR="00E0122E" w:rsidRPr="00B03B4E">
        <w:rPr>
          <w:b/>
          <w:bCs/>
          <w:color w:val="000000"/>
          <w:sz w:val="28"/>
          <w:szCs w:val="28"/>
        </w:rPr>
        <w:t>.  STATUTORY STATUS OF ANOKA COUNTY</w:t>
      </w:r>
      <w:r w:rsidR="00E0122E">
        <w:rPr>
          <w:color w:val="000000"/>
          <w:sz w:val="28"/>
          <w:szCs w:val="28"/>
        </w:rPr>
        <w:t>.  In 1989 Anoka County secured Minnesota legislative approval to convert the elective offices of County Auditor, County Recorder and County Treasurer from elective to appointive offices.</w:t>
      </w:r>
      <w:r w:rsidR="00BF0233">
        <w:rPr>
          <w:color w:val="000000"/>
          <w:sz w:val="28"/>
          <w:szCs w:val="28"/>
        </w:rPr>
        <w:t xml:space="preserve"> </w:t>
      </w:r>
    </w:p>
    <w:p w14:paraId="3B539055" w14:textId="03E888AE" w:rsidR="00E0122E" w:rsidRDefault="00A157D9" w:rsidP="00C96450">
      <w:pPr>
        <w:pStyle w:val="NormalWeb"/>
        <w:jc w:val="both"/>
        <w:rPr>
          <w:color w:val="000000"/>
          <w:sz w:val="28"/>
          <w:szCs w:val="28"/>
        </w:rPr>
      </w:pPr>
      <w:r>
        <w:rPr>
          <w:color w:val="000000"/>
          <w:sz w:val="28"/>
          <w:szCs w:val="28"/>
        </w:rPr>
        <w:t xml:space="preserve">1. </w:t>
      </w:r>
      <w:r w:rsidR="005D691E">
        <w:rPr>
          <w:color w:val="000000"/>
          <w:sz w:val="28"/>
          <w:szCs w:val="28"/>
        </w:rPr>
        <w:t xml:space="preserve">In 1989 Anoka County requested and a law was adopted to permit Anoka County to converter their offices of county auditor, county recorder and county treasurer from elected to appointed </w:t>
      </w:r>
      <w:r w:rsidR="005D691E" w:rsidRPr="00506823">
        <w:rPr>
          <w:color w:val="000000"/>
          <w:sz w:val="28"/>
          <w:szCs w:val="28"/>
        </w:rPr>
        <w:t>offices</w:t>
      </w:r>
      <w:r w:rsidR="00506823" w:rsidRPr="00506823">
        <w:rPr>
          <w:color w:val="000000"/>
          <w:sz w:val="28"/>
          <w:szCs w:val="28"/>
        </w:rPr>
        <w:t xml:space="preserve"> </w:t>
      </w:r>
      <w:r w:rsidR="00506823" w:rsidRPr="00506823">
        <w:rPr>
          <w:color w:val="000000"/>
          <w:sz w:val="28"/>
          <w:szCs w:val="28"/>
          <w:highlight w:val="yellow"/>
        </w:rPr>
        <w:t xml:space="preserve">(EXHIBIT </w:t>
      </w:r>
      <w:r w:rsidR="000A5F01">
        <w:rPr>
          <w:color w:val="000000"/>
          <w:sz w:val="28"/>
          <w:szCs w:val="28"/>
          <w:highlight w:val="yellow"/>
        </w:rPr>
        <w:t>T</w:t>
      </w:r>
      <w:r w:rsidR="00506823" w:rsidRPr="00506823">
        <w:rPr>
          <w:color w:val="000000"/>
          <w:sz w:val="28"/>
          <w:szCs w:val="28"/>
          <w:highlight w:val="yellow"/>
        </w:rPr>
        <w:t>).</w:t>
      </w:r>
    </w:p>
    <w:p w14:paraId="0E687971" w14:textId="25C080E4" w:rsidR="00A157D9" w:rsidRDefault="00A157D9" w:rsidP="00757FF1">
      <w:pPr>
        <w:pStyle w:val="NormalWeb"/>
        <w:jc w:val="both"/>
        <w:rPr>
          <w:color w:val="000000"/>
          <w:sz w:val="28"/>
          <w:szCs w:val="28"/>
        </w:rPr>
      </w:pPr>
      <w:r>
        <w:rPr>
          <w:noProof/>
          <w:color w:val="000000"/>
          <w:sz w:val="28"/>
          <w:szCs w:val="28"/>
        </w:rPr>
        <w:drawing>
          <wp:inline distT="0" distB="0" distL="0" distR="0" wp14:anchorId="15A9D2BE" wp14:editId="2150BBB5">
            <wp:extent cx="6435725" cy="1400175"/>
            <wp:effectExtent l="152400" t="133350" r="155575" b="219075"/>
            <wp:docPr id="54640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6476" cy="1400338"/>
                    </a:xfrm>
                    <a:prstGeom prst="rect">
                      <a:avLst/>
                    </a:prstGeom>
                    <a:noFill/>
                    <a:ln>
                      <a:noFill/>
                    </a:ln>
                    <a:effectLst>
                      <a:glow rad="127000">
                        <a:srgbClr val="002060"/>
                      </a:glow>
                      <a:outerShdw blurRad="50800" dist="50800" dir="5400000" algn="ctr" rotWithShape="0">
                        <a:srgbClr val="002060"/>
                      </a:outerShdw>
                    </a:effectLst>
                  </pic:spPr>
                </pic:pic>
              </a:graphicData>
            </a:graphic>
          </wp:inline>
        </w:drawing>
      </w:r>
    </w:p>
    <w:p w14:paraId="73CD86E4" w14:textId="2EBCDD87" w:rsidR="00AA796D" w:rsidRDefault="00A157D9" w:rsidP="00C96450">
      <w:pPr>
        <w:pStyle w:val="NormalWeb"/>
        <w:jc w:val="both"/>
        <w:rPr>
          <w:color w:val="000000"/>
          <w:sz w:val="28"/>
          <w:szCs w:val="28"/>
        </w:rPr>
      </w:pPr>
      <w:r>
        <w:rPr>
          <w:color w:val="000000"/>
          <w:sz w:val="28"/>
          <w:szCs w:val="28"/>
        </w:rPr>
        <w:t>a.</w:t>
      </w:r>
      <w:r w:rsidR="00AA796D">
        <w:rPr>
          <w:color w:val="000000"/>
          <w:sz w:val="28"/>
          <w:szCs w:val="28"/>
        </w:rPr>
        <w:t xml:space="preserve">  The statute permits Anoka County to change the offices of county auditor, county recorder and county treasurer from elected to appointed positions.</w:t>
      </w:r>
    </w:p>
    <w:p w14:paraId="19E613E5" w14:textId="2FADECA5" w:rsidR="00AA796D" w:rsidRDefault="00A157D9" w:rsidP="00C96450">
      <w:pPr>
        <w:pStyle w:val="NormalWeb"/>
        <w:jc w:val="both"/>
        <w:rPr>
          <w:color w:val="000000"/>
          <w:sz w:val="28"/>
          <w:szCs w:val="28"/>
        </w:rPr>
      </w:pPr>
      <w:r>
        <w:rPr>
          <w:color w:val="000000"/>
          <w:sz w:val="28"/>
          <w:szCs w:val="28"/>
        </w:rPr>
        <w:lastRenderedPageBreak/>
        <w:t>b.</w:t>
      </w:r>
      <w:r w:rsidR="00AA796D">
        <w:rPr>
          <w:color w:val="000000"/>
          <w:sz w:val="28"/>
          <w:szCs w:val="28"/>
        </w:rPr>
        <w:t xml:space="preserve">  The County Board may appoint persons to assume the statutory duties</w:t>
      </w:r>
      <w:r w:rsidR="005D691E">
        <w:rPr>
          <w:color w:val="000000"/>
          <w:sz w:val="28"/>
          <w:szCs w:val="28"/>
        </w:rPr>
        <w:t xml:space="preserve"> of county auditor.</w:t>
      </w:r>
    </w:p>
    <w:p w14:paraId="69C2B5F7" w14:textId="55DE54A8" w:rsidR="00AD638A" w:rsidRPr="00AD638A" w:rsidRDefault="00AD638A" w:rsidP="00C96450">
      <w:pPr>
        <w:pStyle w:val="NormalWeb"/>
        <w:jc w:val="both"/>
        <w:rPr>
          <w:color w:val="000000"/>
          <w:sz w:val="27"/>
          <w:szCs w:val="27"/>
        </w:rPr>
      </w:pPr>
      <w:r>
        <w:rPr>
          <w:color w:val="000000"/>
          <w:sz w:val="28"/>
          <w:szCs w:val="28"/>
        </w:rPr>
        <w:t xml:space="preserve">c.  </w:t>
      </w:r>
      <w:r w:rsidR="005D691E">
        <w:rPr>
          <w:color w:val="000000"/>
          <w:sz w:val="28"/>
          <w:szCs w:val="28"/>
        </w:rPr>
        <w:t>The advent of electronic rosters systems was in 2014, well after this conversion took place.</w:t>
      </w:r>
    </w:p>
    <w:p w14:paraId="341EF7D8" w14:textId="5E3968A3" w:rsidR="00A157D9" w:rsidRDefault="00A157D9" w:rsidP="00C96450">
      <w:pPr>
        <w:pStyle w:val="NormalWeb"/>
        <w:jc w:val="both"/>
        <w:rPr>
          <w:color w:val="000000"/>
          <w:sz w:val="28"/>
          <w:szCs w:val="28"/>
        </w:rPr>
      </w:pPr>
      <w:r>
        <w:rPr>
          <w:color w:val="000000"/>
          <w:sz w:val="28"/>
          <w:szCs w:val="28"/>
        </w:rPr>
        <w:t xml:space="preserve">2. </w:t>
      </w:r>
      <w:r w:rsidR="005D691E">
        <w:rPr>
          <w:color w:val="000000"/>
          <w:sz w:val="28"/>
          <w:szCs w:val="28"/>
        </w:rPr>
        <w:t xml:space="preserve">The statutory </w:t>
      </w:r>
      <w:r w:rsidR="00535052">
        <w:rPr>
          <w:color w:val="000000"/>
          <w:sz w:val="28"/>
          <w:szCs w:val="28"/>
        </w:rPr>
        <w:t xml:space="preserve">duties </w:t>
      </w:r>
      <w:r w:rsidR="005D691E">
        <w:rPr>
          <w:color w:val="000000"/>
          <w:sz w:val="28"/>
          <w:szCs w:val="28"/>
        </w:rPr>
        <w:t xml:space="preserve">of the Anoka County Auditor </w:t>
      </w:r>
      <w:r w:rsidR="00535052">
        <w:rPr>
          <w:color w:val="000000"/>
          <w:sz w:val="28"/>
          <w:szCs w:val="28"/>
        </w:rPr>
        <w:t xml:space="preserve">flow through </w:t>
      </w:r>
      <w:r w:rsidR="005D691E">
        <w:rPr>
          <w:color w:val="000000"/>
          <w:sz w:val="28"/>
          <w:szCs w:val="28"/>
        </w:rPr>
        <w:t xml:space="preserve">the Anoka </w:t>
      </w:r>
      <w:r w:rsidR="00535052">
        <w:rPr>
          <w:color w:val="000000"/>
          <w:sz w:val="28"/>
          <w:szCs w:val="28"/>
        </w:rPr>
        <w:t>County Board</w:t>
      </w:r>
      <w:r w:rsidR="005D691E">
        <w:rPr>
          <w:color w:val="000000"/>
          <w:sz w:val="28"/>
          <w:szCs w:val="28"/>
        </w:rPr>
        <w:t xml:space="preserve"> of Commissioners as per Minn. Stat. 383E.04</w:t>
      </w:r>
      <w:r w:rsidR="000C3B40">
        <w:rPr>
          <w:color w:val="000000"/>
          <w:sz w:val="28"/>
          <w:szCs w:val="28"/>
        </w:rPr>
        <w:t>.</w:t>
      </w:r>
    </w:p>
    <w:p w14:paraId="21B5EC90" w14:textId="33C075B4" w:rsidR="00A157D9" w:rsidRDefault="00A157D9" w:rsidP="00C96450">
      <w:pPr>
        <w:pStyle w:val="NormalWeb"/>
        <w:jc w:val="both"/>
        <w:rPr>
          <w:color w:val="000000"/>
          <w:sz w:val="28"/>
          <w:szCs w:val="28"/>
        </w:rPr>
      </w:pPr>
      <w:r>
        <w:rPr>
          <w:noProof/>
          <w:color w:val="000000"/>
          <w:sz w:val="28"/>
          <w:szCs w:val="28"/>
        </w:rPr>
        <w:drawing>
          <wp:inline distT="0" distB="0" distL="0" distR="0" wp14:anchorId="5BD58219" wp14:editId="654EB658">
            <wp:extent cx="6296025" cy="2135656"/>
            <wp:effectExtent l="133350" t="133350" r="123825" b="131445"/>
            <wp:docPr id="179404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739" cy="2137255"/>
                    </a:xfrm>
                    <a:prstGeom prst="rect">
                      <a:avLst/>
                    </a:prstGeom>
                    <a:noFill/>
                    <a:ln>
                      <a:noFill/>
                    </a:ln>
                    <a:effectLst>
                      <a:glow rad="127000">
                        <a:srgbClr val="002060"/>
                      </a:glow>
                    </a:effectLst>
                  </pic:spPr>
                </pic:pic>
              </a:graphicData>
            </a:graphic>
          </wp:inline>
        </w:drawing>
      </w:r>
    </w:p>
    <w:p w14:paraId="49531004" w14:textId="3C423624" w:rsidR="00A157D9" w:rsidRPr="000C3B40" w:rsidRDefault="00A157D9" w:rsidP="00C96450">
      <w:pPr>
        <w:pStyle w:val="NormalWeb"/>
        <w:jc w:val="both"/>
        <w:rPr>
          <w:color w:val="000000"/>
          <w:sz w:val="28"/>
          <w:szCs w:val="28"/>
        </w:rPr>
      </w:pPr>
      <w:r w:rsidRPr="000C3B40">
        <w:rPr>
          <w:color w:val="000000"/>
          <w:sz w:val="28"/>
          <w:szCs w:val="28"/>
        </w:rPr>
        <w:t xml:space="preserve">a. </w:t>
      </w:r>
      <w:r w:rsidR="003C753D" w:rsidRPr="000C3B40">
        <w:rPr>
          <w:color w:val="000000"/>
          <w:sz w:val="28"/>
          <w:szCs w:val="28"/>
        </w:rPr>
        <w:t>“</w:t>
      </w:r>
      <w:r w:rsidR="00AA796D" w:rsidRPr="000C3B40">
        <w:rPr>
          <w:color w:val="000000"/>
          <w:sz w:val="28"/>
          <w:szCs w:val="28"/>
        </w:rPr>
        <w:t>The duties of the elected officials required by statute…shall be discharged by the board of</w:t>
      </w:r>
      <w:r w:rsidR="003C753D" w:rsidRPr="000C3B40">
        <w:rPr>
          <w:color w:val="000000"/>
          <w:sz w:val="28"/>
          <w:szCs w:val="28"/>
        </w:rPr>
        <w:t xml:space="preserve"> c</w:t>
      </w:r>
      <w:r w:rsidR="00AA796D" w:rsidRPr="000C3B40">
        <w:rPr>
          <w:color w:val="000000"/>
          <w:sz w:val="28"/>
          <w:szCs w:val="28"/>
        </w:rPr>
        <w:t>ommissioners</w:t>
      </w:r>
      <w:r w:rsidR="003C753D" w:rsidRPr="000C3B40">
        <w:rPr>
          <w:color w:val="000000"/>
          <w:sz w:val="28"/>
          <w:szCs w:val="28"/>
        </w:rPr>
        <w:t xml:space="preserve"> of Anoka County acting through a department head or heads appointed by the board for that purpose.”   This implies that the duties required by statute are the responsibility of the county board.</w:t>
      </w:r>
    </w:p>
    <w:p w14:paraId="4B088071" w14:textId="4F04626B" w:rsidR="00A672BF" w:rsidRPr="000C3B40" w:rsidRDefault="00A157D9" w:rsidP="00C96450">
      <w:pPr>
        <w:pStyle w:val="NormalWeb"/>
        <w:jc w:val="both"/>
        <w:rPr>
          <w:color w:val="000000"/>
          <w:sz w:val="28"/>
          <w:szCs w:val="28"/>
        </w:rPr>
      </w:pPr>
      <w:r w:rsidRPr="000C3B40">
        <w:rPr>
          <w:color w:val="000000"/>
          <w:sz w:val="28"/>
          <w:szCs w:val="28"/>
        </w:rPr>
        <w:t>b.</w:t>
      </w:r>
      <w:r w:rsidR="003C753D" w:rsidRPr="000C3B40">
        <w:rPr>
          <w:color w:val="000000"/>
          <w:sz w:val="28"/>
          <w:szCs w:val="28"/>
        </w:rPr>
        <w:t xml:space="preserve">  “Each appointed department head shall serve at the pleasure of the board.”  This implies that the board of commissioners may set policy and direct the performance of this office within the discretion provided by statute.</w:t>
      </w:r>
    </w:p>
    <w:p w14:paraId="50D2061C" w14:textId="2A5B91C0" w:rsidR="00EA2E81" w:rsidRPr="000C3B40" w:rsidRDefault="00EA2E81" w:rsidP="00C96450">
      <w:pPr>
        <w:pStyle w:val="NormalWeb"/>
        <w:spacing w:before="0" w:beforeAutospacing="0" w:after="0" w:afterAutospacing="0"/>
        <w:jc w:val="both"/>
        <w:rPr>
          <w:color w:val="000000"/>
          <w:sz w:val="28"/>
          <w:szCs w:val="28"/>
        </w:rPr>
      </w:pPr>
      <w:r w:rsidRPr="000C3B40">
        <w:rPr>
          <w:color w:val="000000"/>
          <w:sz w:val="28"/>
          <w:szCs w:val="28"/>
        </w:rPr>
        <w:t xml:space="preserve">c. The Anoka </w:t>
      </w:r>
      <w:r w:rsidR="00A672BF" w:rsidRPr="000C3B40">
        <w:rPr>
          <w:color w:val="000000"/>
          <w:sz w:val="28"/>
          <w:szCs w:val="28"/>
        </w:rPr>
        <w:t>County Auditor is subject to 201.221-201.225</w:t>
      </w:r>
      <w:r w:rsidR="00315A8C">
        <w:rPr>
          <w:color w:val="000000"/>
          <w:sz w:val="28"/>
          <w:szCs w:val="28"/>
        </w:rPr>
        <w:t xml:space="preserve"> and 383E</w:t>
      </w:r>
      <w:r w:rsidR="00A672BF" w:rsidRPr="000C3B40">
        <w:rPr>
          <w:color w:val="000000"/>
          <w:sz w:val="28"/>
          <w:szCs w:val="28"/>
        </w:rPr>
        <w:t xml:space="preserve"> </w:t>
      </w:r>
      <w:r w:rsidR="00315A8C">
        <w:rPr>
          <w:color w:val="000000"/>
          <w:sz w:val="28"/>
          <w:szCs w:val="28"/>
        </w:rPr>
        <w:t>as follows</w:t>
      </w:r>
      <w:r w:rsidR="00A672BF" w:rsidRPr="000C3B40">
        <w:rPr>
          <w:color w:val="000000"/>
          <w:sz w:val="28"/>
          <w:szCs w:val="28"/>
        </w:rPr>
        <w:t>:</w:t>
      </w:r>
    </w:p>
    <w:p w14:paraId="4B7A6A93" w14:textId="381142F7" w:rsidR="00EA2E81" w:rsidRPr="000C3B40" w:rsidRDefault="00EA2E81" w:rsidP="00C96450">
      <w:pPr>
        <w:pStyle w:val="NormalWeb"/>
        <w:numPr>
          <w:ilvl w:val="0"/>
          <w:numId w:val="11"/>
        </w:numPr>
        <w:spacing w:before="0" w:beforeAutospacing="0" w:after="0" w:afterAutospacing="0"/>
        <w:jc w:val="both"/>
        <w:rPr>
          <w:color w:val="000000"/>
          <w:sz w:val="28"/>
          <w:szCs w:val="28"/>
        </w:rPr>
      </w:pPr>
      <w:r w:rsidRPr="000C3B40">
        <w:rPr>
          <w:color w:val="000000"/>
          <w:sz w:val="28"/>
          <w:szCs w:val="28"/>
        </w:rPr>
        <w:t>Subject to County Rules approval by governing body(ies) since 1987 pursuant to 201.221, subd.</w:t>
      </w:r>
      <w:r w:rsidR="00692DD3">
        <w:rPr>
          <w:color w:val="000000"/>
          <w:sz w:val="28"/>
          <w:szCs w:val="28"/>
        </w:rPr>
        <w:t xml:space="preserve"> 4.</w:t>
      </w:r>
    </w:p>
    <w:p w14:paraId="6F291DEA" w14:textId="3E171631" w:rsidR="00A672BF" w:rsidRPr="000C3B40" w:rsidRDefault="00EA2E81" w:rsidP="00C96450">
      <w:pPr>
        <w:pStyle w:val="NormalWeb"/>
        <w:numPr>
          <w:ilvl w:val="0"/>
          <w:numId w:val="11"/>
        </w:numPr>
        <w:spacing w:before="0" w:beforeAutospacing="0" w:after="0" w:afterAutospacing="0"/>
        <w:jc w:val="both"/>
        <w:rPr>
          <w:color w:val="000000"/>
          <w:sz w:val="28"/>
          <w:szCs w:val="28"/>
        </w:rPr>
      </w:pPr>
      <w:r w:rsidRPr="000C3B40">
        <w:rPr>
          <w:color w:val="000000"/>
          <w:sz w:val="28"/>
          <w:szCs w:val="28"/>
        </w:rPr>
        <w:t>Subject to County Board d</w:t>
      </w:r>
      <w:r w:rsidR="00A672BF" w:rsidRPr="000C3B40">
        <w:rPr>
          <w:color w:val="000000"/>
          <w:sz w:val="28"/>
          <w:szCs w:val="28"/>
        </w:rPr>
        <w:t>elegation</w:t>
      </w:r>
      <w:r w:rsidRPr="000C3B40">
        <w:rPr>
          <w:color w:val="000000"/>
          <w:sz w:val="28"/>
          <w:szCs w:val="28"/>
        </w:rPr>
        <w:t xml:space="preserve"> of authority since 1989 pursuant to 383E</w:t>
      </w:r>
    </w:p>
    <w:p w14:paraId="1F256A20" w14:textId="77777777" w:rsidR="009A0917" w:rsidRPr="000C3B40" w:rsidRDefault="009A0917" w:rsidP="00C96450">
      <w:pPr>
        <w:pStyle w:val="NormalWeb"/>
        <w:numPr>
          <w:ilvl w:val="0"/>
          <w:numId w:val="11"/>
        </w:numPr>
        <w:spacing w:before="0" w:beforeAutospacing="0" w:after="0" w:afterAutospacing="0"/>
        <w:jc w:val="both"/>
        <w:rPr>
          <w:color w:val="000000"/>
          <w:sz w:val="28"/>
          <w:szCs w:val="28"/>
        </w:rPr>
      </w:pPr>
      <w:r w:rsidRPr="000C3B40">
        <w:rPr>
          <w:color w:val="000000"/>
          <w:sz w:val="28"/>
          <w:szCs w:val="28"/>
        </w:rPr>
        <w:t>Subject to cost delegation plan requirements since 1990</w:t>
      </w:r>
    </w:p>
    <w:p w14:paraId="0057A4BA" w14:textId="5ED4F4F0" w:rsidR="009A0917" w:rsidRPr="000C3B40" w:rsidRDefault="009A0917" w:rsidP="00C96450">
      <w:pPr>
        <w:pStyle w:val="NormalWeb"/>
        <w:numPr>
          <w:ilvl w:val="0"/>
          <w:numId w:val="11"/>
        </w:numPr>
        <w:spacing w:before="0" w:beforeAutospacing="0" w:after="0" w:afterAutospacing="0"/>
        <w:jc w:val="both"/>
        <w:rPr>
          <w:color w:val="000000"/>
          <w:sz w:val="28"/>
          <w:szCs w:val="28"/>
        </w:rPr>
      </w:pPr>
      <w:r w:rsidRPr="000C3B40">
        <w:rPr>
          <w:color w:val="000000"/>
          <w:sz w:val="28"/>
          <w:szCs w:val="28"/>
        </w:rPr>
        <w:t xml:space="preserve">Subject to electronic roster </w:t>
      </w:r>
      <w:r w:rsidR="00F62009">
        <w:rPr>
          <w:color w:val="000000"/>
          <w:sz w:val="28"/>
          <w:szCs w:val="28"/>
        </w:rPr>
        <w:t xml:space="preserve">use </w:t>
      </w:r>
      <w:r w:rsidRPr="000C3B40">
        <w:rPr>
          <w:color w:val="000000"/>
          <w:sz w:val="28"/>
          <w:szCs w:val="28"/>
        </w:rPr>
        <w:t>approval by municipalities since 2014 under 201.225</w:t>
      </w:r>
    </w:p>
    <w:p w14:paraId="5E49CED6" w14:textId="5348CEF4" w:rsidR="00A672BF" w:rsidRPr="000C3B40" w:rsidRDefault="00EA2E81" w:rsidP="00C96450">
      <w:pPr>
        <w:pStyle w:val="NormalWeb"/>
        <w:numPr>
          <w:ilvl w:val="0"/>
          <w:numId w:val="11"/>
        </w:numPr>
        <w:spacing w:before="0" w:beforeAutospacing="0" w:after="0" w:afterAutospacing="0"/>
        <w:jc w:val="both"/>
        <w:rPr>
          <w:color w:val="000000"/>
          <w:sz w:val="28"/>
          <w:szCs w:val="28"/>
        </w:rPr>
      </w:pPr>
      <w:r w:rsidRPr="000C3B40">
        <w:rPr>
          <w:color w:val="000000"/>
          <w:sz w:val="28"/>
          <w:szCs w:val="28"/>
        </w:rPr>
        <w:t>Subject to r</w:t>
      </w:r>
      <w:r w:rsidR="00A672BF" w:rsidRPr="000C3B40">
        <w:rPr>
          <w:color w:val="000000"/>
          <w:sz w:val="28"/>
          <w:szCs w:val="28"/>
        </w:rPr>
        <w:t>evocation option by governing bod</w:t>
      </w:r>
      <w:r w:rsidR="008606B4">
        <w:rPr>
          <w:color w:val="000000"/>
          <w:sz w:val="28"/>
          <w:szCs w:val="28"/>
        </w:rPr>
        <w:t>ies</w:t>
      </w:r>
      <w:r w:rsidRPr="000C3B40">
        <w:rPr>
          <w:color w:val="000000"/>
          <w:sz w:val="28"/>
          <w:szCs w:val="28"/>
        </w:rPr>
        <w:t xml:space="preserve"> under </w:t>
      </w:r>
      <w:r w:rsidR="00571602">
        <w:rPr>
          <w:color w:val="000000"/>
          <w:sz w:val="28"/>
          <w:szCs w:val="28"/>
        </w:rPr>
        <w:t xml:space="preserve">201.225, subd. 6 and </w:t>
      </w:r>
      <w:r w:rsidRPr="000C3B40">
        <w:rPr>
          <w:color w:val="000000"/>
          <w:sz w:val="28"/>
          <w:szCs w:val="28"/>
        </w:rPr>
        <w:t>2018 Agreement</w:t>
      </w:r>
      <w:r w:rsidR="00571602">
        <w:rPr>
          <w:color w:val="000000"/>
          <w:sz w:val="28"/>
          <w:szCs w:val="28"/>
        </w:rPr>
        <w:t xml:space="preserve"> termination provisions in Section 7. </w:t>
      </w:r>
    </w:p>
    <w:p w14:paraId="4F4918C5" w14:textId="27364BB5" w:rsidR="007D732D" w:rsidRPr="000C3B40" w:rsidRDefault="007D732D" w:rsidP="00C96450">
      <w:pPr>
        <w:pStyle w:val="NormalWeb"/>
        <w:jc w:val="both"/>
        <w:rPr>
          <w:color w:val="000000"/>
          <w:sz w:val="28"/>
          <w:szCs w:val="28"/>
        </w:rPr>
      </w:pPr>
      <w:r w:rsidRPr="000C3B40">
        <w:rPr>
          <w:color w:val="000000"/>
          <w:sz w:val="28"/>
          <w:szCs w:val="28"/>
        </w:rPr>
        <w:t xml:space="preserve">d. When </w:t>
      </w:r>
      <w:r w:rsidR="00571602">
        <w:rPr>
          <w:color w:val="000000"/>
          <w:sz w:val="28"/>
          <w:szCs w:val="28"/>
        </w:rPr>
        <w:t>C</w:t>
      </w:r>
      <w:r w:rsidRPr="000C3B40">
        <w:rPr>
          <w:color w:val="000000"/>
          <w:sz w:val="28"/>
          <w:szCs w:val="28"/>
        </w:rPr>
        <w:t xml:space="preserve">ounty </w:t>
      </w:r>
      <w:r w:rsidR="00F62009">
        <w:rPr>
          <w:color w:val="000000"/>
          <w:sz w:val="28"/>
          <w:szCs w:val="28"/>
        </w:rPr>
        <w:t>a</w:t>
      </w:r>
      <w:r w:rsidRPr="000C3B40">
        <w:rPr>
          <w:color w:val="000000"/>
          <w:sz w:val="28"/>
          <w:szCs w:val="28"/>
        </w:rPr>
        <w:t xml:space="preserve">uditor </w:t>
      </w:r>
      <w:r w:rsidR="00F62009">
        <w:rPr>
          <w:color w:val="000000"/>
          <w:sz w:val="28"/>
          <w:szCs w:val="28"/>
        </w:rPr>
        <w:t>duties were authorized by adoption of State Statutes</w:t>
      </w:r>
      <w:r w:rsidRPr="000C3B40">
        <w:rPr>
          <w:color w:val="000000"/>
          <w:sz w:val="28"/>
          <w:szCs w:val="28"/>
        </w:rPr>
        <w:t xml:space="preserve"> the Anoka County Auditor was an elected official</w:t>
      </w:r>
      <w:r w:rsidR="00315A8C">
        <w:rPr>
          <w:color w:val="000000"/>
          <w:sz w:val="28"/>
          <w:szCs w:val="28"/>
        </w:rPr>
        <w:t>.</w:t>
      </w:r>
    </w:p>
    <w:p w14:paraId="24118941" w14:textId="77777777" w:rsidR="009631D8" w:rsidRDefault="007D732D" w:rsidP="00C96450">
      <w:pPr>
        <w:pStyle w:val="NormalWeb"/>
        <w:spacing w:before="0" w:beforeAutospacing="0" w:after="0" w:afterAutospacing="0"/>
        <w:jc w:val="both"/>
        <w:rPr>
          <w:color w:val="000000"/>
          <w:sz w:val="28"/>
          <w:szCs w:val="28"/>
        </w:rPr>
      </w:pPr>
      <w:r w:rsidRPr="000C3B40">
        <w:rPr>
          <w:color w:val="000000"/>
          <w:sz w:val="28"/>
          <w:szCs w:val="28"/>
        </w:rPr>
        <w:lastRenderedPageBreak/>
        <w:t xml:space="preserve">e. </w:t>
      </w:r>
      <w:r w:rsidR="00B03B4E" w:rsidRPr="000C3B40">
        <w:rPr>
          <w:color w:val="000000"/>
          <w:sz w:val="28"/>
          <w:szCs w:val="28"/>
        </w:rPr>
        <w:t xml:space="preserve"> </w:t>
      </w:r>
      <w:r w:rsidRPr="000C3B40">
        <w:rPr>
          <w:color w:val="000000"/>
          <w:sz w:val="28"/>
          <w:szCs w:val="28"/>
        </w:rPr>
        <w:t>T</w:t>
      </w:r>
      <w:r w:rsidR="00B03B4E" w:rsidRPr="000C3B40">
        <w:rPr>
          <w:color w:val="000000"/>
          <w:sz w:val="28"/>
          <w:szCs w:val="28"/>
        </w:rPr>
        <w:t>he 1989 law authoriz</w:t>
      </w:r>
      <w:r w:rsidRPr="000C3B40">
        <w:rPr>
          <w:color w:val="000000"/>
          <w:sz w:val="28"/>
          <w:szCs w:val="28"/>
        </w:rPr>
        <w:t>ed</w:t>
      </w:r>
      <w:r w:rsidR="00B03B4E" w:rsidRPr="000C3B40">
        <w:rPr>
          <w:color w:val="000000"/>
          <w:sz w:val="28"/>
          <w:szCs w:val="28"/>
        </w:rPr>
        <w:t xml:space="preserve"> Anoka County to eliminate the elected county auditor and to assign auditor duties to an appointed official within their organization</w:t>
      </w:r>
      <w:r w:rsidR="009631D8" w:rsidRPr="000C3B40">
        <w:rPr>
          <w:color w:val="000000"/>
          <w:sz w:val="28"/>
          <w:szCs w:val="28"/>
        </w:rPr>
        <w:t>.</w:t>
      </w:r>
    </w:p>
    <w:p w14:paraId="25862A21" w14:textId="77777777" w:rsidR="002C4D21" w:rsidRPr="000C3B40" w:rsidRDefault="002C4D21" w:rsidP="00C96450">
      <w:pPr>
        <w:pStyle w:val="NormalWeb"/>
        <w:spacing w:before="0" w:beforeAutospacing="0" w:after="0" w:afterAutospacing="0"/>
        <w:jc w:val="both"/>
        <w:rPr>
          <w:color w:val="000000"/>
          <w:sz w:val="28"/>
          <w:szCs w:val="28"/>
        </w:rPr>
      </w:pPr>
    </w:p>
    <w:p w14:paraId="69898473" w14:textId="77777777" w:rsidR="002C4D21" w:rsidRDefault="009631D8" w:rsidP="00C96450">
      <w:pPr>
        <w:pStyle w:val="NormalWeb"/>
        <w:spacing w:before="0" w:beforeAutospacing="0" w:after="0" w:afterAutospacing="0"/>
        <w:jc w:val="both"/>
        <w:rPr>
          <w:color w:val="000000"/>
          <w:sz w:val="28"/>
          <w:szCs w:val="28"/>
        </w:rPr>
      </w:pPr>
      <w:r w:rsidRPr="000C3B40">
        <w:rPr>
          <w:color w:val="000000"/>
          <w:sz w:val="28"/>
          <w:szCs w:val="28"/>
        </w:rPr>
        <w:t xml:space="preserve">f. </w:t>
      </w:r>
      <w:r w:rsidR="00B03B4E" w:rsidRPr="000C3B40">
        <w:rPr>
          <w:color w:val="000000"/>
          <w:sz w:val="28"/>
          <w:szCs w:val="28"/>
        </w:rPr>
        <w:t xml:space="preserve"> </w:t>
      </w:r>
      <w:r w:rsidRPr="000C3B40">
        <w:rPr>
          <w:color w:val="000000"/>
          <w:sz w:val="28"/>
          <w:szCs w:val="28"/>
        </w:rPr>
        <w:t>S</w:t>
      </w:r>
      <w:r w:rsidR="00B03B4E" w:rsidRPr="000C3B40">
        <w:rPr>
          <w:color w:val="000000"/>
          <w:sz w:val="28"/>
          <w:szCs w:val="28"/>
        </w:rPr>
        <w:t>pecifically</w:t>
      </w:r>
      <w:r w:rsidR="005D691E" w:rsidRPr="000C3B40">
        <w:rPr>
          <w:color w:val="000000"/>
          <w:sz w:val="28"/>
          <w:szCs w:val="28"/>
        </w:rPr>
        <w:t>,</w:t>
      </w:r>
      <w:r w:rsidRPr="000C3B40">
        <w:rPr>
          <w:color w:val="000000"/>
          <w:sz w:val="28"/>
          <w:szCs w:val="28"/>
        </w:rPr>
        <w:t xml:space="preserve"> under this law</w:t>
      </w:r>
      <w:r w:rsidR="00B03B4E" w:rsidRPr="000C3B40">
        <w:rPr>
          <w:color w:val="000000"/>
          <w:sz w:val="28"/>
          <w:szCs w:val="28"/>
        </w:rPr>
        <w:t xml:space="preserve">, the authority/accountability </w:t>
      </w:r>
      <w:r w:rsidRPr="000C3B40">
        <w:rPr>
          <w:color w:val="000000"/>
          <w:sz w:val="28"/>
          <w:szCs w:val="28"/>
        </w:rPr>
        <w:t>of the Anoka County Auditor position</w:t>
      </w:r>
      <w:r w:rsidR="00CA3CBB">
        <w:rPr>
          <w:color w:val="000000"/>
          <w:sz w:val="28"/>
          <w:szCs w:val="28"/>
        </w:rPr>
        <w:t xml:space="preserve"> and </w:t>
      </w:r>
      <w:r w:rsidRPr="000C3B40">
        <w:rPr>
          <w:color w:val="000000"/>
          <w:sz w:val="28"/>
          <w:szCs w:val="28"/>
        </w:rPr>
        <w:t xml:space="preserve">function </w:t>
      </w:r>
      <w:r w:rsidR="00CA3CBB">
        <w:rPr>
          <w:color w:val="000000"/>
          <w:sz w:val="28"/>
          <w:szCs w:val="28"/>
        </w:rPr>
        <w:t>is assigned to</w:t>
      </w:r>
      <w:r w:rsidRPr="000C3B40">
        <w:rPr>
          <w:color w:val="000000"/>
          <w:sz w:val="28"/>
          <w:szCs w:val="28"/>
        </w:rPr>
        <w:t xml:space="preserve"> the</w:t>
      </w:r>
      <w:r w:rsidR="00B03B4E" w:rsidRPr="000C3B40">
        <w:rPr>
          <w:color w:val="000000"/>
          <w:sz w:val="28"/>
          <w:szCs w:val="28"/>
        </w:rPr>
        <w:t xml:space="preserve"> </w:t>
      </w:r>
      <w:r w:rsidRPr="000C3B40">
        <w:rPr>
          <w:color w:val="000000"/>
          <w:sz w:val="28"/>
          <w:szCs w:val="28"/>
        </w:rPr>
        <w:t xml:space="preserve">Anoka </w:t>
      </w:r>
      <w:r w:rsidR="00B03B4E" w:rsidRPr="000C3B40">
        <w:rPr>
          <w:color w:val="000000"/>
          <w:sz w:val="28"/>
          <w:szCs w:val="28"/>
        </w:rPr>
        <w:t xml:space="preserve">County Board </w:t>
      </w:r>
      <w:r w:rsidR="00CA3CBB">
        <w:rPr>
          <w:color w:val="000000"/>
          <w:sz w:val="28"/>
          <w:szCs w:val="28"/>
        </w:rPr>
        <w:t>by</w:t>
      </w:r>
      <w:r w:rsidR="00B03B4E" w:rsidRPr="000C3B40">
        <w:rPr>
          <w:color w:val="000000"/>
          <w:sz w:val="28"/>
          <w:szCs w:val="28"/>
        </w:rPr>
        <w:t xml:space="preserve"> statute </w:t>
      </w:r>
      <w:r w:rsidR="00CA3CBB">
        <w:rPr>
          <w:color w:val="000000"/>
          <w:sz w:val="28"/>
          <w:szCs w:val="28"/>
        </w:rPr>
        <w:t xml:space="preserve">with subsequent delegation </w:t>
      </w:r>
      <w:r w:rsidR="00B03B4E" w:rsidRPr="000C3B40">
        <w:rPr>
          <w:color w:val="000000"/>
          <w:sz w:val="28"/>
          <w:szCs w:val="28"/>
        </w:rPr>
        <w:t>to</w:t>
      </w:r>
      <w:r w:rsidR="00CA3CBB">
        <w:rPr>
          <w:color w:val="000000"/>
          <w:sz w:val="28"/>
          <w:szCs w:val="28"/>
        </w:rPr>
        <w:t xml:space="preserve"> a</w:t>
      </w:r>
      <w:r w:rsidR="00B03B4E" w:rsidRPr="000C3B40">
        <w:rPr>
          <w:color w:val="000000"/>
          <w:sz w:val="28"/>
          <w:szCs w:val="28"/>
        </w:rPr>
        <w:t xml:space="preserve"> staff person</w:t>
      </w:r>
      <w:r w:rsidR="00CA3CBB">
        <w:rPr>
          <w:color w:val="000000"/>
          <w:sz w:val="28"/>
          <w:szCs w:val="28"/>
        </w:rPr>
        <w:t xml:space="preserve"> to</w:t>
      </w:r>
      <w:r w:rsidR="00B03B4E" w:rsidRPr="000C3B40">
        <w:rPr>
          <w:color w:val="000000"/>
          <w:sz w:val="28"/>
          <w:szCs w:val="28"/>
        </w:rPr>
        <w:t xml:space="preserve"> </w:t>
      </w:r>
      <w:r w:rsidR="00CA3CBB">
        <w:rPr>
          <w:color w:val="000000"/>
          <w:sz w:val="28"/>
          <w:szCs w:val="28"/>
        </w:rPr>
        <w:t>execute these duties</w:t>
      </w:r>
      <w:r w:rsidR="00B03B4E" w:rsidRPr="000C3B40">
        <w:rPr>
          <w:color w:val="000000"/>
          <w:sz w:val="28"/>
          <w:szCs w:val="28"/>
        </w:rPr>
        <w:t xml:space="preserve"> as</w:t>
      </w:r>
      <w:r w:rsidR="00CA3CBB">
        <w:rPr>
          <w:color w:val="000000"/>
          <w:sz w:val="28"/>
          <w:szCs w:val="28"/>
        </w:rPr>
        <w:t xml:space="preserve"> county</w:t>
      </w:r>
      <w:r w:rsidR="00B03B4E" w:rsidRPr="000C3B40">
        <w:rPr>
          <w:color w:val="000000"/>
          <w:sz w:val="28"/>
          <w:szCs w:val="28"/>
        </w:rPr>
        <w:t xml:space="preserve"> auditor.</w:t>
      </w:r>
    </w:p>
    <w:p w14:paraId="7B9B25CD" w14:textId="270AEF42" w:rsidR="009631D8" w:rsidRPr="000C3B40" w:rsidRDefault="00B03B4E" w:rsidP="00C96450">
      <w:pPr>
        <w:pStyle w:val="NormalWeb"/>
        <w:spacing w:before="0" w:beforeAutospacing="0" w:after="0" w:afterAutospacing="0"/>
        <w:jc w:val="both"/>
        <w:rPr>
          <w:color w:val="000000"/>
          <w:sz w:val="28"/>
          <w:szCs w:val="28"/>
        </w:rPr>
      </w:pPr>
      <w:r w:rsidRPr="000C3B40">
        <w:rPr>
          <w:color w:val="000000"/>
          <w:sz w:val="28"/>
          <w:szCs w:val="28"/>
        </w:rPr>
        <w:t xml:space="preserve">  </w:t>
      </w:r>
    </w:p>
    <w:p w14:paraId="4E0EC2C1" w14:textId="3EDAD2AC" w:rsidR="00B03B4E" w:rsidRPr="000C3B40" w:rsidRDefault="002C4D21" w:rsidP="00C96450">
      <w:pPr>
        <w:pStyle w:val="NormalWeb"/>
        <w:spacing w:before="0" w:beforeAutospacing="0" w:after="0" w:afterAutospacing="0"/>
        <w:jc w:val="both"/>
        <w:rPr>
          <w:color w:val="000000"/>
          <w:sz w:val="28"/>
          <w:szCs w:val="28"/>
        </w:rPr>
      </w:pPr>
      <w:r>
        <w:rPr>
          <w:color w:val="000000"/>
          <w:sz w:val="28"/>
          <w:szCs w:val="28"/>
        </w:rPr>
        <w:t>g</w:t>
      </w:r>
      <w:r w:rsidR="009631D8" w:rsidRPr="000C3B40">
        <w:rPr>
          <w:color w:val="000000"/>
          <w:sz w:val="28"/>
          <w:szCs w:val="28"/>
        </w:rPr>
        <w:t xml:space="preserve">.  </w:t>
      </w:r>
      <w:r w:rsidR="00B03B4E" w:rsidRPr="000C3B40">
        <w:rPr>
          <w:color w:val="000000"/>
          <w:sz w:val="28"/>
          <w:szCs w:val="28"/>
        </w:rPr>
        <w:t xml:space="preserve">This </w:t>
      </w:r>
      <w:r w:rsidR="009631D8" w:rsidRPr="000C3B40">
        <w:rPr>
          <w:color w:val="000000"/>
          <w:sz w:val="28"/>
          <w:szCs w:val="28"/>
        </w:rPr>
        <w:t>pattern of flow and organizational structure</w:t>
      </w:r>
      <w:r w:rsidR="00B03B4E" w:rsidRPr="000C3B40">
        <w:rPr>
          <w:color w:val="000000"/>
          <w:sz w:val="28"/>
          <w:szCs w:val="28"/>
        </w:rPr>
        <w:t xml:space="preserve"> add weight to the </w:t>
      </w:r>
      <w:r w:rsidR="009631D8" w:rsidRPr="000C3B40">
        <w:rPr>
          <w:color w:val="000000"/>
          <w:sz w:val="28"/>
          <w:szCs w:val="28"/>
        </w:rPr>
        <w:t>argument</w:t>
      </w:r>
      <w:r w:rsidR="00B03B4E" w:rsidRPr="000C3B40">
        <w:rPr>
          <w:color w:val="000000"/>
          <w:sz w:val="28"/>
          <w:szCs w:val="28"/>
        </w:rPr>
        <w:t xml:space="preserve"> that the agreements should have been voted on by the</w:t>
      </w:r>
      <w:r w:rsidR="009631D8" w:rsidRPr="000C3B40">
        <w:rPr>
          <w:color w:val="000000"/>
          <w:sz w:val="28"/>
          <w:szCs w:val="28"/>
        </w:rPr>
        <w:t xml:space="preserve"> Anoka</w:t>
      </w:r>
      <w:r w:rsidR="00B03B4E" w:rsidRPr="000C3B40">
        <w:rPr>
          <w:color w:val="000000"/>
          <w:sz w:val="28"/>
          <w:szCs w:val="28"/>
        </w:rPr>
        <w:t xml:space="preserve"> County Board for any delegation of authority to the </w:t>
      </w:r>
      <w:r w:rsidR="009631D8" w:rsidRPr="000C3B40">
        <w:rPr>
          <w:color w:val="000000"/>
          <w:sz w:val="28"/>
          <w:szCs w:val="28"/>
        </w:rPr>
        <w:t>Anoka County A</w:t>
      </w:r>
      <w:r w:rsidR="00B03B4E" w:rsidRPr="000C3B40">
        <w:rPr>
          <w:color w:val="000000"/>
          <w:sz w:val="28"/>
          <w:szCs w:val="28"/>
        </w:rPr>
        <w:t>udito</w:t>
      </w:r>
      <w:r w:rsidR="009631D8" w:rsidRPr="000C3B40">
        <w:rPr>
          <w:color w:val="000000"/>
          <w:sz w:val="28"/>
          <w:szCs w:val="28"/>
        </w:rPr>
        <w:t>r as head elections official</w:t>
      </w:r>
      <w:r w:rsidR="00506823">
        <w:rPr>
          <w:color w:val="000000"/>
          <w:sz w:val="28"/>
          <w:szCs w:val="28"/>
        </w:rPr>
        <w:t xml:space="preserve"> </w:t>
      </w:r>
      <w:r w:rsidR="00506823" w:rsidRPr="00506823">
        <w:rPr>
          <w:color w:val="000000"/>
          <w:sz w:val="28"/>
          <w:szCs w:val="28"/>
          <w:highlight w:val="yellow"/>
        </w:rPr>
        <w:t>(EXHIBIT T).</w:t>
      </w:r>
    </w:p>
    <w:p w14:paraId="38AF9961" w14:textId="27523D42" w:rsidR="00A672BF" w:rsidRPr="00AD638A" w:rsidRDefault="00A672BF" w:rsidP="00C96450">
      <w:pPr>
        <w:pStyle w:val="NormalWeb"/>
        <w:spacing w:before="0" w:beforeAutospacing="0" w:after="0" w:afterAutospacing="0"/>
        <w:jc w:val="both"/>
        <w:rPr>
          <w:color w:val="000000"/>
          <w:sz w:val="27"/>
          <w:szCs w:val="27"/>
        </w:rPr>
      </w:pPr>
      <w:r>
        <w:rPr>
          <w:color w:val="000000"/>
          <w:sz w:val="27"/>
          <w:szCs w:val="27"/>
        </w:rPr>
        <w:tab/>
      </w:r>
      <w:r>
        <w:rPr>
          <w:color w:val="000000"/>
          <w:sz w:val="27"/>
          <w:szCs w:val="27"/>
        </w:rPr>
        <w:tab/>
      </w:r>
    </w:p>
    <w:p w14:paraId="35586AE7" w14:textId="06F49900" w:rsidR="00646839" w:rsidRPr="000C3B40" w:rsidRDefault="00BA25A0" w:rsidP="00C96450">
      <w:pPr>
        <w:pStyle w:val="NormalWeb"/>
        <w:ind w:left="720"/>
        <w:jc w:val="both"/>
        <w:rPr>
          <w:color w:val="000000"/>
          <w:sz w:val="28"/>
          <w:szCs w:val="28"/>
        </w:rPr>
      </w:pPr>
      <w:r w:rsidRPr="000C3B40">
        <w:rPr>
          <w:b/>
          <w:bCs/>
          <w:color w:val="000000"/>
          <w:sz w:val="28"/>
          <w:szCs w:val="28"/>
        </w:rPr>
        <w:t>F</w:t>
      </w:r>
      <w:r w:rsidR="00E0122E" w:rsidRPr="000C3B40">
        <w:rPr>
          <w:b/>
          <w:bCs/>
          <w:color w:val="000000"/>
          <w:sz w:val="28"/>
          <w:szCs w:val="28"/>
        </w:rPr>
        <w:t>. MINNESOTA ELECTRONIC ROSTER PRACTICES.</w:t>
      </w:r>
      <w:r w:rsidR="00E0122E" w:rsidRPr="000C3B40">
        <w:rPr>
          <w:color w:val="000000"/>
          <w:sz w:val="28"/>
          <w:szCs w:val="28"/>
        </w:rPr>
        <w:t xml:space="preserve">  While any county, municipality or school district is enabled to use electronic roster systems in their precincts there is a variety of applications of the authority</w:t>
      </w:r>
      <w:r w:rsidR="002C4D21">
        <w:rPr>
          <w:color w:val="000000"/>
          <w:sz w:val="28"/>
          <w:szCs w:val="28"/>
        </w:rPr>
        <w:t xml:space="preserve"> across the State of Minnesota</w:t>
      </w:r>
      <w:r w:rsidR="00E0122E" w:rsidRPr="000C3B40">
        <w:rPr>
          <w:color w:val="000000"/>
          <w:sz w:val="28"/>
          <w:szCs w:val="28"/>
        </w:rPr>
        <w:t>.</w:t>
      </w:r>
    </w:p>
    <w:p w14:paraId="62E85B8D" w14:textId="40FD8A44" w:rsidR="00646839" w:rsidRPr="000C3B40" w:rsidRDefault="00E0122E" w:rsidP="00C96450">
      <w:pPr>
        <w:pStyle w:val="NormalWeb"/>
        <w:ind w:left="720"/>
        <w:jc w:val="both"/>
        <w:rPr>
          <w:color w:val="000000"/>
          <w:sz w:val="28"/>
          <w:szCs w:val="28"/>
        </w:rPr>
      </w:pPr>
      <w:r w:rsidRPr="000C3B40">
        <w:rPr>
          <w:color w:val="000000"/>
          <w:sz w:val="28"/>
          <w:szCs w:val="28"/>
        </w:rPr>
        <w:t xml:space="preserve">1. </w:t>
      </w:r>
      <w:r w:rsidR="00435AFA" w:rsidRPr="000C3B40">
        <w:rPr>
          <w:color w:val="000000"/>
          <w:sz w:val="28"/>
          <w:szCs w:val="28"/>
        </w:rPr>
        <w:t>The decision to use or not use electronic roster systems has been made for all 4,10</w:t>
      </w:r>
      <w:r w:rsidR="00CA3CBB">
        <w:rPr>
          <w:color w:val="000000"/>
          <w:sz w:val="28"/>
          <w:szCs w:val="28"/>
        </w:rPr>
        <w:t>3</w:t>
      </w:r>
      <w:r w:rsidR="00435AFA" w:rsidRPr="000C3B40">
        <w:rPr>
          <w:color w:val="000000"/>
          <w:sz w:val="28"/>
          <w:szCs w:val="28"/>
        </w:rPr>
        <w:t xml:space="preserve"> </w:t>
      </w:r>
      <w:r w:rsidR="002C4D21">
        <w:rPr>
          <w:color w:val="000000"/>
          <w:sz w:val="28"/>
          <w:szCs w:val="28"/>
        </w:rPr>
        <w:t xml:space="preserve">precincts in </w:t>
      </w:r>
      <w:r w:rsidR="00646839" w:rsidRPr="000C3B40">
        <w:rPr>
          <w:color w:val="000000"/>
          <w:sz w:val="28"/>
          <w:szCs w:val="28"/>
        </w:rPr>
        <w:t xml:space="preserve">87 counties, </w:t>
      </w:r>
      <w:r w:rsidR="00CA3CBB">
        <w:rPr>
          <w:color w:val="000000"/>
          <w:sz w:val="28"/>
          <w:szCs w:val="28"/>
        </w:rPr>
        <w:t>nearly 900</w:t>
      </w:r>
      <w:r w:rsidR="00646839" w:rsidRPr="000C3B40">
        <w:rPr>
          <w:color w:val="000000"/>
          <w:sz w:val="28"/>
          <w:szCs w:val="28"/>
        </w:rPr>
        <w:t xml:space="preserve"> municipalities</w:t>
      </w:r>
      <w:r w:rsidR="005C72C6" w:rsidRPr="000C3B40">
        <w:rPr>
          <w:color w:val="000000"/>
          <w:sz w:val="28"/>
          <w:szCs w:val="28"/>
        </w:rPr>
        <w:t xml:space="preserve"> and </w:t>
      </w:r>
      <w:r w:rsidR="00CA3CBB">
        <w:rPr>
          <w:color w:val="000000"/>
          <w:sz w:val="28"/>
          <w:szCs w:val="28"/>
        </w:rPr>
        <w:t>nearly</w:t>
      </w:r>
      <w:r w:rsidR="005C72C6" w:rsidRPr="000C3B40">
        <w:rPr>
          <w:color w:val="000000"/>
          <w:sz w:val="28"/>
          <w:szCs w:val="28"/>
        </w:rPr>
        <w:t xml:space="preserve"> </w:t>
      </w:r>
      <w:r w:rsidR="00646839" w:rsidRPr="000C3B40">
        <w:rPr>
          <w:color w:val="000000"/>
          <w:sz w:val="28"/>
          <w:szCs w:val="28"/>
        </w:rPr>
        <w:t>1,800 townships</w:t>
      </w:r>
      <w:r w:rsidR="00435AFA" w:rsidRPr="000C3B40">
        <w:rPr>
          <w:color w:val="000000"/>
          <w:sz w:val="28"/>
          <w:szCs w:val="28"/>
        </w:rPr>
        <w:t>.</w:t>
      </w:r>
      <w:r w:rsidR="00CA3CBB">
        <w:rPr>
          <w:color w:val="000000"/>
          <w:sz w:val="28"/>
          <w:szCs w:val="28"/>
        </w:rPr>
        <w:t xml:space="preserve">  </w:t>
      </w:r>
      <w:r w:rsidR="002C4D21">
        <w:rPr>
          <w:color w:val="000000"/>
          <w:sz w:val="28"/>
          <w:szCs w:val="28"/>
        </w:rPr>
        <w:t>These decisions were made by s</w:t>
      </w:r>
      <w:r w:rsidR="00CA3CBB">
        <w:rPr>
          <w:color w:val="000000"/>
          <w:sz w:val="28"/>
          <w:szCs w:val="28"/>
        </w:rPr>
        <w:t xml:space="preserve">ome cities </w:t>
      </w:r>
      <w:r w:rsidR="002C4D21">
        <w:rPr>
          <w:color w:val="000000"/>
          <w:sz w:val="28"/>
          <w:szCs w:val="28"/>
        </w:rPr>
        <w:t>which are</w:t>
      </w:r>
      <w:r w:rsidR="00CA3CBB">
        <w:rPr>
          <w:color w:val="000000"/>
          <w:sz w:val="28"/>
          <w:szCs w:val="28"/>
        </w:rPr>
        <w:t xml:space="preserve"> located within more than one county.  Also, </w:t>
      </w:r>
      <w:r w:rsidR="009612B5">
        <w:rPr>
          <w:color w:val="000000"/>
          <w:sz w:val="28"/>
          <w:szCs w:val="28"/>
        </w:rPr>
        <w:t>in 2024 there were 79</w:t>
      </w:r>
      <w:r w:rsidR="00CA3CBB">
        <w:rPr>
          <w:color w:val="000000"/>
          <w:sz w:val="28"/>
          <w:szCs w:val="28"/>
        </w:rPr>
        <w:t xml:space="preserve"> precincts located in unorganized territories in which the county is the sole election administrator</w:t>
      </w:r>
      <w:r w:rsidR="00506823">
        <w:rPr>
          <w:color w:val="000000"/>
          <w:sz w:val="28"/>
          <w:szCs w:val="28"/>
        </w:rPr>
        <w:t xml:space="preserve"> </w:t>
      </w:r>
      <w:r w:rsidR="00506823" w:rsidRPr="00506823">
        <w:rPr>
          <w:color w:val="000000"/>
          <w:sz w:val="28"/>
          <w:szCs w:val="28"/>
          <w:highlight w:val="yellow"/>
        </w:rPr>
        <w:t>(EXHIBIT</w:t>
      </w:r>
      <w:r w:rsidR="000A5F01">
        <w:rPr>
          <w:color w:val="000000"/>
          <w:sz w:val="28"/>
          <w:szCs w:val="28"/>
          <w:highlight w:val="yellow"/>
        </w:rPr>
        <w:t>S U &amp; V</w:t>
      </w:r>
      <w:r w:rsidR="00506823" w:rsidRPr="00506823">
        <w:rPr>
          <w:color w:val="000000"/>
          <w:sz w:val="28"/>
          <w:szCs w:val="28"/>
          <w:highlight w:val="yellow"/>
        </w:rPr>
        <w:t>)</w:t>
      </w:r>
      <w:r w:rsidR="00506823">
        <w:rPr>
          <w:color w:val="000000"/>
          <w:sz w:val="28"/>
          <w:szCs w:val="28"/>
        </w:rPr>
        <w:t>.</w:t>
      </w:r>
    </w:p>
    <w:p w14:paraId="03DE0F22" w14:textId="26B4B7B4" w:rsidR="005C72C6" w:rsidRPr="000C3B40" w:rsidRDefault="005C72C6" w:rsidP="00C96450">
      <w:pPr>
        <w:pStyle w:val="NormalWeb"/>
        <w:ind w:left="720"/>
        <w:jc w:val="both"/>
        <w:rPr>
          <w:color w:val="000000"/>
          <w:sz w:val="28"/>
          <w:szCs w:val="28"/>
        </w:rPr>
      </w:pPr>
      <w:r w:rsidRPr="000C3B40">
        <w:rPr>
          <w:color w:val="000000"/>
          <w:sz w:val="28"/>
          <w:szCs w:val="28"/>
        </w:rPr>
        <w:t xml:space="preserve">2. </w:t>
      </w:r>
      <w:r w:rsidR="002C4D21">
        <w:rPr>
          <w:color w:val="000000"/>
          <w:sz w:val="28"/>
          <w:szCs w:val="28"/>
        </w:rPr>
        <w:t>Public data</w:t>
      </w:r>
      <w:r w:rsidR="00CA3CBB">
        <w:rPr>
          <w:color w:val="000000"/>
          <w:sz w:val="28"/>
          <w:szCs w:val="28"/>
        </w:rPr>
        <w:t xml:space="preserve"> shows that </w:t>
      </w:r>
      <w:r w:rsidRPr="000C3B40">
        <w:rPr>
          <w:color w:val="000000"/>
          <w:sz w:val="28"/>
          <w:szCs w:val="28"/>
        </w:rPr>
        <w:t>41 counties use them in all precincts, 18 counties use them in some precincts but not others, and 28 counties do not use them in any precincts</w:t>
      </w:r>
      <w:r w:rsidR="00CA3CBB">
        <w:rPr>
          <w:color w:val="000000"/>
          <w:sz w:val="28"/>
          <w:szCs w:val="28"/>
        </w:rPr>
        <w:t xml:space="preserve"> </w:t>
      </w:r>
      <w:r w:rsidR="00CA3CBB" w:rsidRPr="00CA3CBB">
        <w:rPr>
          <w:color w:val="000000"/>
          <w:sz w:val="28"/>
          <w:szCs w:val="28"/>
          <w:highlight w:val="yellow"/>
        </w:rPr>
        <w:t>(EXHIBIT</w:t>
      </w:r>
      <w:r w:rsidR="000A5F01">
        <w:rPr>
          <w:color w:val="000000"/>
          <w:sz w:val="28"/>
          <w:szCs w:val="28"/>
          <w:highlight w:val="yellow"/>
        </w:rPr>
        <w:t xml:space="preserve">S U &amp; </w:t>
      </w:r>
      <w:r w:rsidR="00506823">
        <w:rPr>
          <w:color w:val="000000"/>
          <w:sz w:val="28"/>
          <w:szCs w:val="28"/>
          <w:highlight w:val="yellow"/>
        </w:rPr>
        <w:t>V</w:t>
      </w:r>
      <w:r w:rsidR="00CA3CBB" w:rsidRPr="00CA3CBB">
        <w:rPr>
          <w:color w:val="000000"/>
          <w:sz w:val="28"/>
          <w:szCs w:val="28"/>
          <w:highlight w:val="yellow"/>
        </w:rPr>
        <w:t>).</w:t>
      </w:r>
    </w:p>
    <w:p w14:paraId="38D4E226" w14:textId="7D1D056F" w:rsidR="00AD638A" w:rsidRDefault="005C72C6" w:rsidP="00C96450">
      <w:pPr>
        <w:pStyle w:val="NormalWeb"/>
        <w:jc w:val="both"/>
        <w:rPr>
          <w:color w:val="000000"/>
          <w:sz w:val="28"/>
          <w:szCs w:val="28"/>
        </w:rPr>
      </w:pPr>
      <w:r w:rsidRPr="000C3B40">
        <w:rPr>
          <w:color w:val="000000"/>
          <w:sz w:val="28"/>
          <w:szCs w:val="28"/>
        </w:rPr>
        <w:tab/>
        <w:t xml:space="preserve">3. What are the reasons for </w:t>
      </w:r>
      <w:r w:rsidR="00BF0233">
        <w:rPr>
          <w:color w:val="000000"/>
          <w:sz w:val="28"/>
          <w:szCs w:val="28"/>
        </w:rPr>
        <w:t>this</w:t>
      </w:r>
      <w:r w:rsidRPr="000C3B40">
        <w:rPr>
          <w:color w:val="000000"/>
          <w:sz w:val="28"/>
          <w:szCs w:val="28"/>
        </w:rPr>
        <w:t xml:space="preserve"> varied use pattern?</w:t>
      </w:r>
    </w:p>
    <w:p w14:paraId="70673368" w14:textId="2E120D6D" w:rsidR="007E33AB" w:rsidRPr="000C3B40" w:rsidRDefault="00CA3CBB" w:rsidP="00BF0233">
      <w:pPr>
        <w:pStyle w:val="NormalWeb"/>
        <w:ind w:left="720"/>
        <w:jc w:val="both"/>
        <w:rPr>
          <w:color w:val="000000"/>
          <w:sz w:val="28"/>
          <w:szCs w:val="28"/>
        </w:rPr>
      </w:pPr>
      <w:r>
        <w:rPr>
          <w:color w:val="000000"/>
          <w:sz w:val="28"/>
          <w:szCs w:val="28"/>
        </w:rPr>
        <w:t xml:space="preserve">4. Furthermore, there are </w:t>
      </w:r>
      <w:r w:rsidR="00317D84">
        <w:rPr>
          <w:color w:val="000000"/>
          <w:sz w:val="28"/>
          <w:szCs w:val="28"/>
        </w:rPr>
        <w:t>30</w:t>
      </w:r>
      <w:r>
        <w:rPr>
          <w:color w:val="000000"/>
          <w:sz w:val="28"/>
          <w:szCs w:val="28"/>
        </w:rPr>
        <w:t xml:space="preserve"> counties with appointed county auditors and </w:t>
      </w:r>
      <w:r w:rsidR="00933932">
        <w:rPr>
          <w:color w:val="000000"/>
          <w:sz w:val="28"/>
          <w:szCs w:val="28"/>
        </w:rPr>
        <w:t>5</w:t>
      </w:r>
      <w:r w:rsidR="00317D84">
        <w:rPr>
          <w:color w:val="000000"/>
          <w:sz w:val="28"/>
          <w:szCs w:val="28"/>
        </w:rPr>
        <w:t>7</w:t>
      </w:r>
      <w:r>
        <w:rPr>
          <w:color w:val="000000"/>
          <w:sz w:val="28"/>
          <w:szCs w:val="28"/>
        </w:rPr>
        <w:t xml:space="preserve"> counties in which the county auditors are elected.</w:t>
      </w:r>
      <w:r w:rsidR="00BF0233">
        <w:rPr>
          <w:color w:val="000000"/>
          <w:sz w:val="28"/>
          <w:szCs w:val="28"/>
        </w:rPr>
        <w:t xml:space="preserve">  See: </w:t>
      </w:r>
      <w:hyperlink r:id="rId23" w:history="1">
        <w:r w:rsidR="00BF0233" w:rsidRPr="00BF0233">
          <w:rPr>
            <w:rStyle w:val="Hyperlink"/>
            <w:sz w:val="28"/>
            <w:szCs w:val="28"/>
          </w:rPr>
          <w:t>County Offices: Combining or Making Appointed</w:t>
        </w:r>
      </w:hyperlink>
      <w:r w:rsidR="00BF0233">
        <w:rPr>
          <w:color w:val="000000"/>
          <w:sz w:val="28"/>
          <w:szCs w:val="28"/>
        </w:rPr>
        <w:t xml:space="preserve">. </w:t>
      </w:r>
    </w:p>
    <w:p w14:paraId="174AC158" w14:textId="3F50C04C" w:rsidR="007E33AB" w:rsidRDefault="00CA3CBB" w:rsidP="007E33AB">
      <w:pPr>
        <w:pStyle w:val="NormalWeb"/>
        <w:spacing w:before="0" w:beforeAutospacing="0" w:after="0" w:afterAutospacing="0"/>
        <w:ind w:left="720"/>
        <w:jc w:val="both"/>
        <w:rPr>
          <w:color w:val="000000"/>
          <w:sz w:val="28"/>
          <w:szCs w:val="28"/>
        </w:rPr>
      </w:pPr>
      <w:r>
        <w:rPr>
          <w:color w:val="000000"/>
          <w:sz w:val="28"/>
          <w:szCs w:val="28"/>
        </w:rPr>
        <w:t>5</w:t>
      </w:r>
      <w:r w:rsidR="00435AFA" w:rsidRPr="000C3B40">
        <w:rPr>
          <w:color w:val="000000"/>
          <w:sz w:val="28"/>
          <w:szCs w:val="28"/>
        </w:rPr>
        <w:t xml:space="preserve">. </w:t>
      </w:r>
      <w:r w:rsidR="007E33AB">
        <w:rPr>
          <w:color w:val="000000"/>
          <w:sz w:val="28"/>
          <w:szCs w:val="28"/>
        </w:rPr>
        <w:t xml:space="preserve">Questions arise: </w:t>
      </w:r>
      <w:r w:rsidR="00435AFA" w:rsidRPr="000C3B40">
        <w:rPr>
          <w:color w:val="000000"/>
          <w:sz w:val="28"/>
          <w:szCs w:val="28"/>
        </w:rPr>
        <w:t xml:space="preserve">Is there a standard practice or best practice to learn from </w:t>
      </w:r>
      <w:r w:rsidR="007E33AB">
        <w:rPr>
          <w:color w:val="000000"/>
          <w:sz w:val="28"/>
          <w:szCs w:val="28"/>
        </w:rPr>
        <w:t xml:space="preserve">these examples?  What agreements or contracts exist among the parties?  Were outcomes mandated, negotiated or done under equitable advice and consent cooperation agreements?  A sample survey </w:t>
      </w:r>
      <w:r w:rsidR="00571602">
        <w:rPr>
          <w:color w:val="000000"/>
          <w:sz w:val="28"/>
          <w:szCs w:val="28"/>
        </w:rPr>
        <w:t xml:space="preserve">of </w:t>
      </w:r>
      <w:r w:rsidR="007E33AB">
        <w:rPr>
          <w:color w:val="000000"/>
          <w:sz w:val="28"/>
          <w:szCs w:val="28"/>
        </w:rPr>
        <w:t>jurisdictions would answer these questions.</w:t>
      </w:r>
    </w:p>
    <w:p w14:paraId="08979DC1" w14:textId="77777777" w:rsidR="007E33AB" w:rsidRDefault="007E33AB" w:rsidP="007E33AB">
      <w:pPr>
        <w:pStyle w:val="NormalWeb"/>
        <w:spacing w:before="0" w:beforeAutospacing="0" w:after="0" w:afterAutospacing="0"/>
        <w:jc w:val="both"/>
        <w:rPr>
          <w:color w:val="000000"/>
          <w:sz w:val="28"/>
          <w:szCs w:val="28"/>
        </w:rPr>
      </w:pPr>
    </w:p>
    <w:p w14:paraId="3F1B865A" w14:textId="77777777" w:rsidR="002C4D21" w:rsidRDefault="002C4D21" w:rsidP="007E33AB">
      <w:pPr>
        <w:pStyle w:val="NormalWeb"/>
        <w:spacing w:before="0" w:beforeAutospacing="0" w:after="0" w:afterAutospacing="0"/>
        <w:jc w:val="both"/>
        <w:rPr>
          <w:color w:val="000000"/>
          <w:sz w:val="28"/>
          <w:szCs w:val="28"/>
        </w:rPr>
      </w:pPr>
    </w:p>
    <w:p w14:paraId="346E340A" w14:textId="77777777" w:rsidR="002C4D21" w:rsidRDefault="002C4D21" w:rsidP="007E33AB">
      <w:pPr>
        <w:pStyle w:val="NormalWeb"/>
        <w:spacing w:before="0" w:beforeAutospacing="0" w:after="0" w:afterAutospacing="0"/>
        <w:jc w:val="both"/>
        <w:rPr>
          <w:color w:val="000000"/>
          <w:sz w:val="28"/>
          <w:szCs w:val="28"/>
        </w:rPr>
      </w:pPr>
    </w:p>
    <w:p w14:paraId="60655FEF" w14:textId="77777777" w:rsidR="002C4D21" w:rsidRPr="000C3B40" w:rsidRDefault="002C4D21" w:rsidP="007E33AB">
      <w:pPr>
        <w:pStyle w:val="NormalWeb"/>
        <w:spacing w:before="0" w:beforeAutospacing="0" w:after="0" w:afterAutospacing="0"/>
        <w:jc w:val="both"/>
        <w:rPr>
          <w:color w:val="000000"/>
          <w:sz w:val="28"/>
          <w:szCs w:val="28"/>
        </w:rPr>
      </w:pPr>
    </w:p>
    <w:p w14:paraId="1783D3A3" w14:textId="4F27E6B0" w:rsidR="00AD638A" w:rsidRPr="000C3B40" w:rsidRDefault="00AD638A" w:rsidP="00C96450">
      <w:pPr>
        <w:pStyle w:val="NormalWeb"/>
        <w:jc w:val="both"/>
        <w:rPr>
          <w:b/>
          <w:bCs/>
          <w:color w:val="000000"/>
          <w:sz w:val="28"/>
          <w:szCs w:val="28"/>
        </w:rPr>
      </w:pPr>
      <w:r w:rsidRPr="000C3B40">
        <w:rPr>
          <w:color w:val="000000"/>
          <w:sz w:val="28"/>
          <w:szCs w:val="28"/>
        </w:rPr>
        <w:lastRenderedPageBreak/>
        <w:tab/>
      </w:r>
      <w:r w:rsidRPr="000C3B40">
        <w:rPr>
          <w:b/>
          <w:bCs/>
          <w:color w:val="000000"/>
          <w:sz w:val="28"/>
          <w:szCs w:val="28"/>
        </w:rPr>
        <w:t xml:space="preserve">G. </w:t>
      </w:r>
      <w:r w:rsidR="009C7A24" w:rsidRPr="000C3B40">
        <w:rPr>
          <w:b/>
          <w:bCs/>
          <w:color w:val="000000"/>
          <w:sz w:val="28"/>
          <w:szCs w:val="28"/>
        </w:rPr>
        <w:t>RELATED</w:t>
      </w:r>
      <w:r w:rsidRPr="000C3B40">
        <w:rPr>
          <w:b/>
          <w:bCs/>
          <w:color w:val="000000"/>
          <w:sz w:val="28"/>
          <w:szCs w:val="28"/>
        </w:rPr>
        <w:t xml:space="preserve"> </w:t>
      </w:r>
      <w:r w:rsidR="009C7A24" w:rsidRPr="000C3B40">
        <w:rPr>
          <w:b/>
          <w:bCs/>
          <w:color w:val="000000"/>
          <w:sz w:val="28"/>
          <w:szCs w:val="28"/>
        </w:rPr>
        <w:t>FACTS</w:t>
      </w:r>
    </w:p>
    <w:p w14:paraId="3192E311" w14:textId="6A3ED499" w:rsidR="00AD638A" w:rsidRPr="000C3B40" w:rsidRDefault="00AD638A" w:rsidP="00C96450">
      <w:pPr>
        <w:pStyle w:val="NormalWeb"/>
        <w:ind w:left="720"/>
        <w:jc w:val="both"/>
        <w:rPr>
          <w:color w:val="000000"/>
          <w:sz w:val="28"/>
          <w:szCs w:val="28"/>
        </w:rPr>
      </w:pPr>
      <w:r w:rsidRPr="000C3B40">
        <w:rPr>
          <w:color w:val="000000"/>
          <w:sz w:val="28"/>
          <w:szCs w:val="28"/>
        </w:rPr>
        <w:t xml:space="preserve">1.  The 2013 Joint Powers Agreement (JPA), as amended in 2021, is totally unrelated to the 2018 </w:t>
      </w:r>
      <w:r w:rsidR="007E33AB">
        <w:rPr>
          <w:color w:val="000000"/>
          <w:sz w:val="28"/>
          <w:szCs w:val="28"/>
        </w:rPr>
        <w:t>a</w:t>
      </w:r>
      <w:r w:rsidRPr="000C3B40">
        <w:rPr>
          <w:color w:val="000000"/>
          <w:sz w:val="28"/>
          <w:szCs w:val="28"/>
        </w:rPr>
        <w:t>greement</w:t>
      </w:r>
      <w:r w:rsidR="007E33AB">
        <w:rPr>
          <w:color w:val="000000"/>
          <w:sz w:val="28"/>
          <w:szCs w:val="28"/>
        </w:rPr>
        <w:t>s</w:t>
      </w:r>
      <w:r w:rsidRPr="000C3B40">
        <w:rPr>
          <w:color w:val="000000"/>
          <w:sz w:val="28"/>
          <w:szCs w:val="28"/>
        </w:rPr>
        <w:t>.  The definition</w:t>
      </w:r>
      <w:r w:rsidR="007E33AB">
        <w:rPr>
          <w:color w:val="000000"/>
          <w:sz w:val="28"/>
          <w:szCs w:val="28"/>
        </w:rPr>
        <w:t>s</w:t>
      </w:r>
      <w:r w:rsidRPr="000C3B40">
        <w:rPr>
          <w:color w:val="000000"/>
          <w:sz w:val="28"/>
          <w:szCs w:val="28"/>
        </w:rPr>
        <w:t xml:space="preserve"> of election equipment in the 2021 amended JPA is for </w:t>
      </w:r>
      <w:r w:rsidR="007E33AB">
        <w:rPr>
          <w:color w:val="000000"/>
          <w:sz w:val="28"/>
          <w:szCs w:val="28"/>
        </w:rPr>
        <w:t xml:space="preserve">vote </w:t>
      </w:r>
      <w:r w:rsidRPr="000C3B40">
        <w:rPr>
          <w:color w:val="000000"/>
          <w:sz w:val="28"/>
          <w:szCs w:val="28"/>
        </w:rPr>
        <w:t>tabulation only (which is cost shared) and has nothing to do with</w:t>
      </w:r>
      <w:r w:rsidR="007E33AB">
        <w:rPr>
          <w:color w:val="000000"/>
          <w:sz w:val="28"/>
          <w:szCs w:val="28"/>
        </w:rPr>
        <w:t xml:space="preserve"> voter </w:t>
      </w:r>
      <w:r w:rsidRPr="000C3B40">
        <w:rPr>
          <w:color w:val="000000"/>
          <w:sz w:val="28"/>
          <w:szCs w:val="28"/>
        </w:rPr>
        <w:t xml:space="preserve">registration equipment in the 2018 </w:t>
      </w:r>
      <w:r w:rsidR="007E33AB">
        <w:rPr>
          <w:color w:val="000000"/>
          <w:sz w:val="28"/>
          <w:szCs w:val="28"/>
        </w:rPr>
        <w:t>a</w:t>
      </w:r>
      <w:r w:rsidRPr="000C3B40">
        <w:rPr>
          <w:color w:val="000000"/>
          <w:sz w:val="28"/>
          <w:szCs w:val="28"/>
        </w:rPr>
        <w:t>greement</w:t>
      </w:r>
      <w:r w:rsidR="007E33AB">
        <w:rPr>
          <w:color w:val="000000"/>
          <w:sz w:val="28"/>
          <w:szCs w:val="28"/>
        </w:rPr>
        <w:t>s</w:t>
      </w:r>
      <w:r w:rsidRPr="000C3B40">
        <w:rPr>
          <w:color w:val="000000"/>
          <w:sz w:val="28"/>
          <w:szCs w:val="28"/>
        </w:rPr>
        <w:t xml:space="preserve"> (which is not cost shared). </w:t>
      </w:r>
      <w:r w:rsidR="007E33AB">
        <w:rPr>
          <w:color w:val="000000"/>
          <w:sz w:val="28"/>
          <w:szCs w:val="28"/>
        </w:rPr>
        <w:t xml:space="preserve"> </w:t>
      </w:r>
      <w:r w:rsidR="007E33AB" w:rsidRPr="000C3B40">
        <w:rPr>
          <w:color w:val="000000"/>
          <w:sz w:val="28"/>
          <w:szCs w:val="28"/>
        </w:rPr>
        <w:t>County</w:t>
      </w:r>
      <w:r w:rsidR="007E33AB">
        <w:rPr>
          <w:color w:val="000000"/>
          <w:sz w:val="28"/>
          <w:szCs w:val="28"/>
        </w:rPr>
        <w:t xml:space="preserve"> </w:t>
      </w:r>
      <w:r w:rsidR="007E33AB" w:rsidRPr="000C3B40">
        <w:rPr>
          <w:color w:val="000000"/>
          <w:sz w:val="28"/>
          <w:szCs w:val="28"/>
        </w:rPr>
        <w:t>Elections Director Tom Hunt can confirm this fact. </w:t>
      </w:r>
      <w:r w:rsidRPr="000C3B40">
        <w:rPr>
          <w:color w:val="000000"/>
          <w:sz w:val="28"/>
          <w:szCs w:val="28"/>
        </w:rPr>
        <w:t>  </w:t>
      </w:r>
    </w:p>
    <w:p w14:paraId="4F2E2E3C" w14:textId="2FE6FCE6" w:rsidR="009631D8" w:rsidRPr="000C3B40" w:rsidRDefault="009631D8" w:rsidP="00C96450">
      <w:pPr>
        <w:pStyle w:val="NormalWeb"/>
        <w:ind w:left="720"/>
        <w:jc w:val="both"/>
        <w:rPr>
          <w:color w:val="000000"/>
          <w:sz w:val="28"/>
          <w:szCs w:val="28"/>
        </w:rPr>
      </w:pPr>
      <w:r w:rsidRPr="000C3B40">
        <w:rPr>
          <w:color w:val="000000"/>
          <w:sz w:val="28"/>
          <w:szCs w:val="28"/>
        </w:rPr>
        <w:t>2. The SOS statement and aligned Anoka County statement (ca. October 28, 2024 memo) is incomplete, inaccurate, misleading and</w:t>
      </w:r>
      <w:r w:rsidR="007E33AB">
        <w:rPr>
          <w:color w:val="000000"/>
          <w:sz w:val="28"/>
          <w:szCs w:val="28"/>
        </w:rPr>
        <w:t xml:space="preserve"> effectively</w:t>
      </w:r>
      <w:r w:rsidRPr="000C3B40">
        <w:rPr>
          <w:color w:val="000000"/>
          <w:sz w:val="28"/>
          <w:szCs w:val="28"/>
        </w:rPr>
        <w:t xml:space="preserve"> obfuscatory.  It lacks full statutory context.  It fails to recognize the necessary requirements of governing body(ies) approval for the use and deployment of the electronic roster system.  </w:t>
      </w:r>
    </w:p>
    <w:p w14:paraId="38BDEC5C" w14:textId="74AD6514" w:rsidR="00F313CE" w:rsidRPr="000C3B40" w:rsidRDefault="00F313CE" w:rsidP="00C96450">
      <w:pPr>
        <w:ind w:left="720"/>
        <w:jc w:val="both"/>
        <w:rPr>
          <w:rFonts w:ascii="Times New Roman" w:hAnsi="Times New Roman" w:cs="Times New Roman"/>
          <w:sz w:val="28"/>
          <w:szCs w:val="28"/>
        </w:rPr>
      </w:pPr>
      <w:r w:rsidRPr="000C3B40">
        <w:rPr>
          <w:rFonts w:ascii="Times New Roman" w:hAnsi="Times New Roman" w:cs="Times New Roman"/>
          <w:color w:val="000000"/>
          <w:sz w:val="28"/>
          <w:szCs w:val="28"/>
        </w:rPr>
        <w:t xml:space="preserve">3. </w:t>
      </w:r>
      <w:r w:rsidRPr="000C3B40">
        <w:rPr>
          <w:rFonts w:ascii="Times New Roman" w:hAnsi="Times New Roman" w:cs="Times New Roman"/>
          <w:sz w:val="28"/>
          <w:szCs w:val="28"/>
        </w:rPr>
        <w:t>The certificat</w:t>
      </w:r>
      <w:r w:rsidR="006604C6" w:rsidRPr="000C3B40">
        <w:rPr>
          <w:rFonts w:ascii="Times New Roman" w:hAnsi="Times New Roman" w:cs="Times New Roman"/>
          <w:sz w:val="28"/>
          <w:szCs w:val="28"/>
        </w:rPr>
        <w:t>e</w:t>
      </w:r>
      <w:r w:rsidRPr="000C3B40">
        <w:rPr>
          <w:rFonts w:ascii="Times New Roman" w:hAnsi="Times New Roman" w:cs="Times New Roman"/>
          <w:sz w:val="28"/>
          <w:szCs w:val="28"/>
        </w:rPr>
        <w:t xml:space="preserve"> notic</w:t>
      </w:r>
      <w:r w:rsidR="007E33AB">
        <w:rPr>
          <w:rFonts w:ascii="Times New Roman" w:hAnsi="Times New Roman" w:cs="Times New Roman"/>
          <w:sz w:val="28"/>
          <w:szCs w:val="28"/>
        </w:rPr>
        <w:t>e to SOS</w:t>
      </w:r>
      <w:r w:rsidRPr="000C3B40">
        <w:rPr>
          <w:rFonts w:ascii="Times New Roman" w:hAnsi="Times New Roman" w:cs="Times New Roman"/>
          <w:sz w:val="28"/>
          <w:szCs w:val="28"/>
        </w:rPr>
        <w:t xml:space="preserve"> indicates that the form is designed for counties, municipalities or school districts</w:t>
      </w:r>
      <w:r w:rsidR="007E33AB">
        <w:rPr>
          <w:rFonts w:ascii="Times New Roman" w:hAnsi="Times New Roman" w:cs="Times New Roman"/>
          <w:sz w:val="28"/>
          <w:szCs w:val="28"/>
        </w:rPr>
        <w:t xml:space="preserve"> which means they each have legal standing to make the use decision.</w:t>
      </w:r>
    </w:p>
    <w:p w14:paraId="14D22F8F" w14:textId="5E0FED85" w:rsidR="00611AEB" w:rsidRPr="000C3B40" w:rsidRDefault="00611AEB" w:rsidP="00C96450">
      <w:pPr>
        <w:spacing w:after="0" w:line="240" w:lineRule="auto"/>
        <w:ind w:left="720"/>
        <w:jc w:val="both"/>
        <w:rPr>
          <w:rFonts w:ascii="Times New Roman" w:eastAsia="Times New Roman" w:hAnsi="Times New Roman" w:cs="Times New Roman"/>
          <w:color w:val="000000"/>
          <w:kern w:val="0"/>
          <w:sz w:val="28"/>
          <w:szCs w:val="28"/>
          <w14:ligatures w14:val="none"/>
        </w:rPr>
      </w:pPr>
      <w:r w:rsidRPr="000C3B40">
        <w:rPr>
          <w:rFonts w:ascii="Times New Roman" w:eastAsia="Times New Roman" w:hAnsi="Times New Roman" w:cs="Times New Roman"/>
          <w:color w:val="000000"/>
          <w:kern w:val="0"/>
          <w:sz w:val="28"/>
          <w:szCs w:val="28"/>
          <w14:ligatures w14:val="none"/>
        </w:rPr>
        <w:t xml:space="preserve">4. The initial County notification to SOS regarding electronic roster use was May 2, 2018.  That was about two months before municipal agreements in June/July were signed.  </w:t>
      </w:r>
      <w:r w:rsidR="007E33AB">
        <w:rPr>
          <w:rFonts w:ascii="Times New Roman" w:eastAsia="Times New Roman" w:hAnsi="Times New Roman" w:cs="Times New Roman"/>
          <w:color w:val="000000"/>
          <w:kern w:val="0"/>
          <w:sz w:val="28"/>
          <w:szCs w:val="28"/>
          <w14:ligatures w14:val="none"/>
        </w:rPr>
        <w:t>Proper due process would suggest that</w:t>
      </w:r>
      <w:r w:rsidR="009B7A1D">
        <w:rPr>
          <w:rFonts w:ascii="Times New Roman" w:eastAsia="Times New Roman" w:hAnsi="Times New Roman" w:cs="Times New Roman"/>
          <w:color w:val="000000"/>
          <w:kern w:val="0"/>
          <w:sz w:val="28"/>
          <w:szCs w:val="28"/>
          <w14:ligatures w14:val="none"/>
        </w:rPr>
        <w:t xml:space="preserve"> t</w:t>
      </w:r>
      <w:r w:rsidRPr="000C3B40">
        <w:rPr>
          <w:rFonts w:ascii="Times New Roman" w:eastAsia="Times New Roman" w:hAnsi="Times New Roman" w:cs="Times New Roman"/>
          <w:color w:val="000000"/>
          <w:kern w:val="0"/>
          <w:sz w:val="28"/>
          <w:szCs w:val="28"/>
          <w14:ligatures w14:val="none"/>
        </w:rPr>
        <w:t xml:space="preserve">he letter to SOS should not have been submitted until after the formal use agreements were approved/signed.  That further proves that the </w:t>
      </w:r>
      <w:r w:rsidR="009B7A1D">
        <w:rPr>
          <w:rFonts w:ascii="Times New Roman" w:eastAsia="Times New Roman" w:hAnsi="Times New Roman" w:cs="Times New Roman"/>
          <w:color w:val="000000"/>
          <w:kern w:val="0"/>
          <w:sz w:val="28"/>
          <w:szCs w:val="28"/>
          <w14:ligatures w14:val="none"/>
        </w:rPr>
        <w:t xml:space="preserve">2018 </w:t>
      </w:r>
      <w:r w:rsidRPr="000C3B40">
        <w:rPr>
          <w:rFonts w:ascii="Times New Roman" w:eastAsia="Times New Roman" w:hAnsi="Times New Roman" w:cs="Times New Roman"/>
          <w:color w:val="000000"/>
          <w:kern w:val="0"/>
          <w:sz w:val="28"/>
          <w:szCs w:val="28"/>
          <w14:ligatures w14:val="none"/>
        </w:rPr>
        <w:t xml:space="preserve">agreements were based upon assumed decisions by governing bodies executed </w:t>
      </w:r>
      <w:r w:rsidR="009B7A1D">
        <w:rPr>
          <w:rFonts w:ascii="Times New Roman" w:eastAsia="Times New Roman" w:hAnsi="Times New Roman" w:cs="Times New Roman"/>
          <w:color w:val="000000"/>
          <w:kern w:val="0"/>
          <w:sz w:val="28"/>
          <w:szCs w:val="28"/>
          <w14:ligatures w14:val="none"/>
        </w:rPr>
        <w:t xml:space="preserve">but </w:t>
      </w:r>
      <w:r w:rsidRPr="000C3B40">
        <w:rPr>
          <w:rFonts w:ascii="Times New Roman" w:eastAsia="Times New Roman" w:hAnsi="Times New Roman" w:cs="Times New Roman"/>
          <w:color w:val="000000"/>
          <w:kern w:val="0"/>
          <w:sz w:val="28"/>
          <w:szCs w:val="28"/>
          <w14:ligatures w14:val="none"/>
        </w:rPr>
        <w:t>by administrators, not formal agreements approved by governing bodies.</w:t>
      </w:r>
    </w:p>
    <w:p w14:paraId="5E77395E" w14:textId="77777777" w:rsidR="00611AEB" w:rsidRPr="000C3B40" w:rsidRDefault="00611AEB" w:rsidP="00C96450">
      <w:pPr>
        <w:spacing w:after="0" w:line="240" w:lineRule="auto"/>
        <w:ind w:left="720"/>
        <w:jc w:val="both"/>
        <w:rPr>
          <w:rFonts w:ascii="Times New Roman" w:eastAsia="Times New Roman" w:hAnsi="Times New Roman" w:cs="Times New Roman"/>
          <w:color w:val="000000"/>
          <w:kern w:val="0"/>
          <w:sz w:val="28"/>
          <w:szCs w:val="28"/>
          <w14:ligatures w14:val="none"/>
        </w:rPr>
      </w:pPr>
    </w:p>
    <w:p w14:paraId="1EE0C2BD" w14:textId="779C39EA" w:rsidR="00611AEB" w:rsidRPr="000C3B40" w:rsidRDefault="00611AEB" w:rsidP="00C96450">
      <w:pPr>
        <w:spacing w:after="0" w:line="240" w:lineRule="auto"/>
        <w:ind w:left="720"/>
        <w:jc w:val="both"/>
        <w:rPr>
          <w:rFonts w:ascii="Times New Roman" w:eastAsia="Times New Roman" w:hAnsi="Times New Roman" w:cs="Times New Roman"/>
          <w:color w:val="000000"/>
          <w:kern w:val="0"/>
          <w:sz w:val="28"/>
          <w:szCs w:val="28"/>
          <w14:ligatures w14:val="none"/>
        </w:rPr>
      </w:pPr>
      <w:r w:rsidRPr="000C3B40">
        <w:rPr>
          <w:rFonts w:ascii="Times New Roman" w:eastAsia="Times New Roman" w:hAnsi="Times New Roman" w:cs="Times New Roman"/>
          <w:color w:val="000000"/>
          <w:kern w:val="0"/>
          <w:sz w:val="28"/>
          <w:szCs w:val="28"/>
          <w14:ligatures w14:val="none"/>
        </w:rPr>
        <w:t>5.  The "date" on the certification letter is September 30 and presumably done before the Oak Grove Council meeting that evening.  But when did the County actually prepared and mailed this document</w:t>
      </w:r>
      <w:r w:rsidR="009837B1">
        <w:rPr>
          <w:rFonts w:ascii="Times New Roman" w:eastAsia="Times New Roman" w:hAnsi="Times New Roman" w:cs="Times New Roman"/>
          <w:color w:val="000000"/>
          <w:kern w:val="0"/>
          <w:sz w:val="28"/>
          <w:szCs w:val="28"/>
          <w14:ligatures w14:val="none"/>
        </w:rPr>
        <w:t>?</w:t>
      </w:r>
    </w:p>
    <w:p w14:paraId="2F9B7C3E" w14:textId="77777777" w:rsidR="00611AEB" w:rsidRPr="000C3B40" w:rsidRDefault="00611AEB" w:rsidP="00C96450">
      <w:pPr>
        <w:spacing w:after="0" w:line="240" w:lineRule="auto"/>
        <w:jc w:val="both"/>
        <w:rPr>
          <w:rFonts w:ascii="Times New Roman" w:eastAsia="Times New Roman" w:hAnsi="Times New Roman" w:cs="Times New Roman"/>
          <w:color w:val="000000"/>
          <w:kern w:val="0"/>
          <w:sz w:val="28"/>
          <w:szCs w:val="28"/>
          <w14:ligatures w14:val="none"/>
        </w:rPr>
      </w:pPr>
    </w:p>
    <w:p w14:paraId="7AFA171C" w14:textId="1A129316" w:rsidR="00611AEB" w:rsidRPr="000C3B40" w:rsidRDefault="00611AEB" w:rsidP="00C96450">
      <w:pPr>
        <w:spacing w:after="0" w:line="240" w:lineRule="auto"/>
        <w:ind w:left="720"/>
        <w:jc w:val="both"/>
        <w:rPr>
          <w:rFonts w:ascii="Times New Roman" w:eastAsia="Times New Roman" w:hAnsi="Times New Roman" w:cs="Times New Roman"/>
          <w:color w:val="000000"/>
          <w:kern w:val="0"/>
          <w:sz w:val="28"/>
          <w:szCs w:val="28"/>
          <w14:ligatures w14:val="none"/>
        </w:rPr>
      </w:pPr>
      <w:r w:rsidRPr="000C3B40">
        <w:rPr>
          <w:rFonts w:ascii="Times New Roman" w:eastAsia="Times New Roman" w:hAnsi="Times New Roman" w:cs="Times New Roman"/>
          <w:color w:val="000000"/>
          <w:kern w:val="0"/>
          <w:sz w:val="28"/>
          <w:szCs w:val="28"/>
          <w14:ligatures w14:val="none"/>
        </w:rPr>
        <w:t xml:space="preserve">6.  The revocation notice may be sent to SOS by </w:t>
      </w:r>
      <w:r w:rsidR="009837B1">
        <w:rPr>
          <w:rFonts w:ascii="Times New Roman" w:eastAsia="Times New Roman" w:hAnsi="Times New Roman" w:cs="Times New Roman"/>
          <w:color w:val="000000"/>
          <w:kern w:val="0"/>
          <w:sz w:val="28"/>
          <w:szCs w:val="28"/>
          <w14:ligatures w14:val="none"/>
        </w:rPr>
        <w:t>c</w:t>
      </w:r>
      <w:r w:rsidRPr="000C3B40">
        <w:rPr>
          <w:rFonts w:ascii="Times New Roman" w:eastAsia="Times New Roman" w:hAnsi="Times New Roman" w:cs="Times New Roman"/>
          <w:color w:val="000000"/>
          <w:kern w:val="0"/>
          <w:sz w:val="28"/>
          <w:szCs w:val="28"/>
          <w14:ligatures w14:val="none"/>
        </w:rPr>
        <w:t xml:space="preserve">ounty, </w:t>
      </w:r>
      <w:r w:rsidR="009837B1">
        <w:rPr>
          <w:rFonts w:ascii="Times New Roman" w:eastAsia="Times New Roman" w:hAnsi="Times New Roman" w:cs="Times New Roman"/>
          <w:color w:val="000000"/>
          <w:kern w:val="0"/>
          <w:sz w:val="28"/>
          <w:szCs w:val="28"/>
          <w14:ligatures w14:val="none"/>
        </w:rPr>
        <w:t>m</w:t>
      </w:r>
      <w:r w:rsidRPr="000C3B40">
        <w:rPr>
          <w:rFonts w:ascii="Times New Roman" w:eastAsia="Times New Roman" w:hAnsi="Times New Roman" w:cs="Times New Roman"/>
          <w:color w:val="000000"/>
          <w:kern w:val="0"/>
          <w:sz w:val="28"/>
          <w:szCs w:val="28"/>
          <w14:ligatures w14:val="none"/>
        </w:rPr>
        <w:t xml:space="preserve">unicipality or </w:t>
      </w:r>
      <w:r w:rsidR="009837B1">
        <w:rPr>
          <w:rFonts w:ascii="Times New Roman" w:eastAsia="Times New Roman" w:hAnsi="Times New Roman" w:cs="Times New Roman"/>
          <w:color w:val="000000"/>
          <w:kern w:val="0"/>
          <w:sz w:val="28"/>
          <w:szCs w:val="28"/>
          <w14:ligatures w14:val="none"/>
        </w:rPr>
        <w:t>school district</w:t>
      </w:r>
      <w:r w:rsidRPr="000C3B40">
        <w:rPr>
          <w:rFonts w:ascii="Times New Roman" w:eastAsia="Times New Roman" w:hAnsi="Times New Roman" w:cs="Times New Roman"/>
          <w:color w:val="000000"/>
          <w:kern w:val="0"/>
          <w:sz w:val="28"/>
          <w:szCs w:val="28"/>
          <w14:ligatures w14:val="none"/>
        </w:rPr>
        <w:t xml:space="preserve"> if they made the decision to use</w:t>
      </w:r>
      <w:r w:rsidR="009837B1">
        <w:rPr>
          <w:rFonts w:ascii="Times New Roman" w:eastAsia="Times New Roman" w:hAnsi="Times New Roman" w:cs="Times New Roman"/>
          <w:color w:val="000000"/>
          <w:kern w:val="0"/>
          <w:sz w:val="28"/>
          <w:szCs w:val="28"/>
          <w14:ligatures w14:val="none"/>
        </w:rPr>
        <w:t xml:space="preserve"> the electronic roster</w:t>
      </w:r>
      <w:r w:rsidRPr="000C3B40">
        <w:rPr>
          <w:rFonts w:ascii="Times New Roman" w:eastAsia="Times New Roman" w:hAnsi="Times New Roman" w:cs="Times New Roman"/>
          <w:color w:val="000000"/>
          <w:kern w:val="0"/>
          <w:sz w:val="28"/>
          <w:szCs w:val="28"/>
          <w14:ligatures w14:val="none"/>
        </w:rPr>
        <w:t xml:space="preserve">.  In the case of the </w:t>
      </w:r>
      <w:r w:rsidR="009837B1">
        <w:rPr>
          <w:rFonts w:ascii="Times New Roman" w:eastAsia="Times New Roman" w:hAnsi="Times New Roman" w:cs="Times New Roman"/>
          <w:color w:val="000000"/>
          <w:kern w:val="0"/>
          <w:sz w:val="28"/>
          <w:szCs w:val="28"/>
          <w14:ligatures w14:val="none"/>
        </w:rPr>
        <w:t>c</w:t>
      </w:r>
      <w:r w:rsidRPr="000C3B40">
        <w:rPr>
          <w:rFonts w:ascii="Times New Roman" w:eastAsia="Times New Roman" w:hAnsi="Times New Roman" w:cs="Times New Roman"/>
          <w:color w:val="000000"/>
          <w:kern w:val="0"/>
          <w:sz w:val="28"/>
          <w:szCs w:val="28"/>
          <w14:ligatures w14:val="none"/>
        </w:rPr>
        <w:t>ounty-</w:t>
      </w:r>
      <w:r w:rsidR="009837B1">
        <w:rPr>
          <w:rFonts w:ascii="Times New Roman" w:eastAsia="Times New Roman" w:hAnsi="Times New Roman" w:cs="Times New Roman"/>
          <w:color w:val="000000"/>
          <w:kern w:val="0"/>
          <w:sz w:val="28"/>
          <w:szCs w:val="28"/>
          <w14:ligatures w14:val="none"/>
        </w:rPr>
        <w:t>m</w:t>
      </w:r>
      <w:r w:rsidRPr="000C3B40">
        <w:rPr>
          <w:rFonts w:ascii="Times New Roman" w:eastAsia="Times New Roman" w:hAnsi="Times New Roman" w:cs="Times New Roman"/>
          <w:color w:val="000000"/>
          <w:kern w:val="0"/>
          <w:sz w:val="28"/>
          <w:szCs w:val="28"/>
          <w14:ligatures w14:val="none"/>
        </w:rPr>
        <w:t xml:space="preserve">unicipal "agreements," it seems that termination by any party constitutes revocation, and, in the case of these agreements, the </w:t>
      </w:r>
      <w:r w:rsidR="009837B1">
        <w:rPr>
          <w:rFonts w:ascii="Times New Roman" w:eastAsia="Times New Roman" w:hAnsi="Times New Roman" w:cs="Times New Roman"/>
          <w:color w:val="000000"/>
          <w:kern w:val="0"/>
          <w:sz w:val="28"/>
          <w:szCs w:val="28"/>
          <w14:ligatures w14:val="none"/>
        </w:rPr>
        <w:t>c</w:t>
      </w:r>
      <w:r w:rsidRPr="000C3B40">
        <w:rPr>
          <w:rFonts w:ascii="Times New Roman" w:eastAsia="Times New Roman" w:hAnsi="Times New Roman" w:cs="Times New Roman"/>
          <w:color w:val="000000"/>
          <w:kern w:val="0"/>
          <w:sz w:val="28"/>
          <w:szCs w:val="28"/>
          <w14:ligatures w14:val="none"/>
        </w:rPr>
        <w:t>ounty would be responsible for informing the SOS of changes since they sent the original notification.</w:t>
      </w:r>
    </w:p>
    <w:p w14:paraId="67557D0A" w14:textId="77777777" w:rsidR="00611AEB" w:rsidRPr="000C3B40" w:rsidRDefault="00611AEB" w:rsidP="00C96450">
      <w:pPr>
        <w:spacing w:after="0" w:line="240" w:lineRule="auto"/>
        <w:jc w:val="both"/>
        <w:rPr>
          <w:rFonts w:ascii="Times New Roman" w:eastAsia="Times New Roman" w:hAnsi="Times New Roman" w:cs="Times New Roman"/>
          <w:color w:val="000000"/>
          <w:kern w:val="0"/>
          <w:sz w:val="28"/>
          <w:szCs w:val="28"/>
          <w14:ligatures w14:val="none"/>
        </w:rPr>
      </w:pPr>
    </w:p>
    <w:p w14:paraId="56B61C29" w14:textId="58ECEB26" w:rsidR="00611AEB" w:rsidRPr="000C3B40" w:rsidRDefault="00611AEB" w:rsidP="00C96450">
      <w:pPr>
        <w:spacing w:after="0" w:line="240" w:lineRule="auto"/>
        <w:ind w:left="720"/>
        <w:jc w:val="both"/>
        <w:rPr>
          <w:rFonts w:ascii="Times New Roman" w:eastAsia="Times New Roman" w:hAnsi="Times New Roman" w:cs="Times New Roman"/>
          <w:color w:val="000000"/>
          <w:kern w:val="0"/>
          <w:sz w:val="28"/>
          <w:szCs w:val="28"/>
          <w14:ligatures w14:val="none"/>
        </w:rPr>
      </w:pPr>
      <w:r w:rsidRPr="000C3B40">
        <w:rPr>
          <w:rFonts w:ascii="Times New Roman" w:eastAsia="Times New Roman" w:hAnsi="Times New Roman" w:cs="Times New Roman"/>
          <w:color w:val="000000"/>
          <w:kern w:val="0"/>
          <w:sz w:val="28"/>
          <w:szCs w:val="28"/>
          <w14:ligatures w14:val="none"/>
        </w:rPr>
        <w:t xml:space="preserve">7. </w:t>
      </w:r>
      <w:r w:rsidR="00420054" w:rsidRPr="000C3B40">
        <w:rPr>
          <w:rFonts w:ascii="Times New Roman" w:eastAsia="Times New Roman" w:hAnsi="Times New Roman" w:cs="Times New Roman"/>
          <w:color w:val="000000"/>
          <w:kern w:val="0"/>
          <w:sz w:val="28"/>
          <w:szCs w:val="28"/>
          <w14:ligatures w14:val="none"/>
        </w:rPr>
        <w:t>T</w:t>
      </w:r>
      <w:r w:rsidRPr="000C3B40">
        <w:rPr>
          <w:rFonts w:ascii="Times New Roman" w:eastAsia="Times New Roman" w:hAnsi="Times New Roman" w:cs="Times New Roman"/>
          <w:color w:val="000000"/>
          <w:kern w:val="0"/>
          <w:sz w:val="28"/>
          <w:szCs w:val="28"/>
          <w14:ligatures w14:val="none"/>
        </w:rPr>
        <w:t xml:space="preserve">he </w:t>
      </w:r>
      <w:r w:rsidR="00420054" w:rsidRPr="000C3B40">
        <w:rPr>
          <w:rFonts w:ascii="Times New Roman" w:eastAsia="Times New Roman" w:hAnsi="Times New Roman" w:cs="Times New Roman"/>
          <w:color w:val="000000"/>
          <w:kern w:val="0"/>
          <w:sz w:val="28"/>
          <w:szCs w:val="28"/>
          <w14:ligatures w14:val="none"/>
        </w:rPr>
        <w:t xml:space="preserve">2018 poll pad use </w:t>
      </w:r>
      <w:r w:rsidRPr="000C3B40">
        <w:rPr>
          <w:rFonts w:ascii="Times New Roman" w:eastAsia="Times New Roman" w:hAnsi="Times New Roman" w:cs="Times New Roman"/>
          <w:color w:val="000000"/>
          <w:kern w:val="0"/>
          <w:sz w:val="28"/>
          <w:szCs w:val="28"/>
          <w14:ligatures w14:val="none"/>
        </w:rPr>
        <w:t>agreements include delegation language which</w:t>
      </w:r>
      <w:r w:rsidR="00420054" w:rsidRPr="000C3B40">
        <w:rPr>
          <w:rFonts w:ascii="Times New Roman" w:eastAsia="Times New Roman" w:hAnsi="Times New Roman" w:cs="Times New Roman"/>
          <w:color w:val="000000"/>
          <w:kern w:val="0"/>
          <w:sz w:val="28"/>
          <w:szCs w:val="28"/>
          <w14:ligatures w14:val="none"/>
        </w:rPr>
        <w:t xml:space="preserve"> could have been</w:t>
      </w:r>
      <w:r w:rsidRPr="000C3B40">
        <w:rPr>
          <w:rFonts w:ascii="Times New Roman" w:eastAsia="Times New Roman" w:hAnsi="Times New Roman" w:cs="Times New Roman"/>
          <w:color w:val="000000"/>
          <w:kern w:val="0"/>
          <w:sz w:val="28"/>
          <w:szCs w:val="28"/>
          <w14:ligatures w14:val="none"/>
        </w:rPr>
        <w:t xml:space="preserve"> necessary</w:t>
      </w:r>
      <w:r w:rsidR="00420054" w:rsidRPr="000C3B40">
        <w:rPr>
          <w:rFonts w:ascii="Times New Roman" w:eastAsia="Times New Roman" w:hAnsi="Times New Roman" w:cs="Times New Roman"/>
          <w:color w:val="000000"/>
          <w:kern w:val="0"/>
          <w:sz w:val="28"/>
          <w:szCs w:val="28"/>
          <w14:ligatures w14:val="none"/>
        </w:rPr>
        <w:t xml:space="preserve"> due to statutory requirements under MS 201.225</w:t>
      </w:r>
      <w:r w:rsidR="009B7A1D">
        <w:rPr>
          <w:rFonts w:ascii="Times New Roman" w:eastAsia="Times New Roman" w:hAnsi="Times New Roman" w:cs="Times New Roman"/>
          <w:color w:val="000000"/>
          <w:kern w:val="0"/>
          <w:sz w:val="28"/>
          <w:szCs w:val="28"/>
          <w14:ligatures w14:val="none"/>
        </w:rPr>
        <w:t>, subd. 1</w:t>
      </w:r>
      <w:r w:rsidR="00420054" w:rsidRPr="000C3B40">
        <w:rPr>
          <w:rFonts w:ascii="Times New Roman" w:eastAsia="Times New Roman" w:hAnsi="Times New Roman" w:cs="Times New Roman"/>
          <w:color w:val="000000"/>
          <w:kern w:val="0"/>
          <w:sz w:val="28"/>
          <w:szCs w:val="28"/>
          <w14:ligatures w14:val="none"/>
        </w:rPr>
        <w:t>.</w:t>
      </w:r>
    </w:p>
    <w:p w14:paraId="236343D6" w14:textId="77777777" w:rsidR="00611AEB" w:rsidRPr="000C3B40" w:rsidRDefault="00611AEB" w:rsidP="00C96450">
      <w:pPr>
        <w:spacing w:after="0" w:line="240" w:lineRule="auto"/>
        <w:jc w:val="both"/>
        <w:rPr>
          <w:rFonts w:ascii="Times New Roman" w:eastAsia="Times New Roman" w:hAnsi="Times New Roman" w:cs="Times New Roman"/>
          <w:color w:val="000000"/>
          <w:kern w:val="0"/>
          <w:sz w:val="28"/>
          <w:szCs w:val="28"/>
          <w14:ligatures w14:val="none"/>
        </w:rPr>
      </w:pPr>
    </w:p>
    <w:p w14:paraId="31A677DB" w14:textId="0BFFFCE5" w:rsidR="00611AEB" w:rsidRPr="000C3B40" w:rsidRDefault="00420054" w:rsidP="00C96450">
      <w:pPr>
        <w:ind w:left="720"/>
        <w:jc w:val="both"/>
        <w:rPr>
          <w:rFonts w:ascii="Times New Roman" w:hAnsi="Times New Roman" w:cs="Times New Roman"/>
          <w:sz w:val="28"/>
          <w:szCs w:val="28"/>
        </w:rPr>
      </w:pPr>
      <w:r w:rsidRPr="000C3B40">
        <w:rPr>
          <w:rFonts w:ascii="Times New Roman" w:eastAsia="Times New Roman" w:hAnsi="Times New Roman" w:cs="Times New Roman"/>
          <w:color w:val="000000"/>
          <w:kern w:val="0"/>
          <w:sz w:val="28"/>
          <w:szCs w:val="28"/>
          <w14:ligatures w14:val="none"/>
        </w:rPr>
        <w:t>8</w:t>
      </w:r>
      <w:r w:rsidR="00611AEB" w:rsidRPr="000C3B40">
        <w:rPr>
          <w:rFonts w:ascii="Times New Roman" w:eastAsia="Times New Roman" w:hAnsi="Times New Roman" w:cs="Times New Roman"/>
          <w:color w:val="000000"/>
          <w:kern w:val="0"/>
          <w:sz w:val="28"/>
          <w:szCs w:val="28"/>
          <w14:ligatures w14:val="none"/>
        </w:rPr>
        <w:t>. "May" does not mean "must" and implies choice at precinct (municipal) level.</w:t>
      </w:r>
      <w:r w:rsidRPr="000C3B40">
        <w:rPr>
          <w:rFonts w:ascii="Times New Roman" w:eastAsia="Times New Roman" w:hAnsi="Times New Roman" w:cs="Times New Roman"/>
          <w:color w:val="000000"/>
          <w:kern w:val="0"/>
          <w:sz w:val="28"/>
          <w:szCs w:val="28"/>
          <w14:ligatures w14:val="none"/>
        </w:rPr>
        <w:t xml:space="preserve"> </w:t>
      </w:r>
      <w:r w:rsidRPr="000C3B40">
        <w:rPr>
          <w:rFonts w:ascii="Times New Roman" w:hAnsi="Times New Roman" w:cs="Times New Roman"/>
          <w:sz w:val="28"/>
          <w:szCs w:val="28"/>
        </w:rPr>
        <w:t>MS 201.221 Subd 4. County Rules covers delegation of duties.  This does not give Anoka County the authority to dictate the electronic roster usage because it is not a duty.</w:t>
      </w:r>
    </w:p>
    <w:p w14:paraId="0ED3DB5E" w14:textId="23645161" w:rsidR="00CB57E9" w:rsidRPr="000C3B40" w:rsidRDefault="00CB57E9" w:rsidP="00225222">
      <w:pPr>
        <w:spacing w:after="0" w:line="240" w:lineRule="auto"/>
        <w:ind w:left="720"/>
        <w:jc w:val="both"/>
        <w:rPr>
          <w:rFonts w:ascii="Times New Roman" w:eastAsia="Times New Roman" w:hAnsi="Times New Roman" w:cs="Times New Roman"/>
          <w:color w:val="000000"/>
          <w:kern w:val="0"/>
          <w:sz w:val="28"/>
          <w:szCs w:val="28"/>
          <w14:ligatures w14:val="none"/>
        </w:rPr>
      </w:pPr>
      <w:r w:rsidRPr="000C3B40">
        <w:rPr>
          <w:rFonts w:ascii="Times New Roman" w:eastAsia="Times New Roman" w:hAnsi="Times New Roman" w:cs="Times New Roman"/>
          <w:color w:val="000000"/>
          <w:kern w:val="0"/>
          <w:sz w:val="28"/>
          <w:szCs w:val="28"/>
          <w14:ligatures w14:val="none"/>
        </w:rPr>
        <w:lastRenderedPageBreak/>
        <w:t xml:space="preserve">9. The State does not mandate </w:t>
      </w:r>
      <w:r w:rsidR="009B7A1D">
        <w:rPr>
          <w:rFonts w:ascii="Times New Roman" w:eastAsia="Times New Roman" w:hAnsi="Times New Roman" w:cs="Times New Roman"/>
          <w:color w:val="000000"/>
          <w:kern w:val="0"/>
          <w:sz w:val="28"/>
          <w:szCs w:val="28"/>
          <w14:ligatures w14:val="none"/>
        </w:rPr>
        <w:t xml:space="preserve">poll pad </w:t>
      </w:r>
      <w:r w:rsidRPr="000C3B40">
        <w:rPr>
          <w:rFonts w:ascii="Times New Roman" w:eastAsia="Times New Roman" w:hAnsi="Times New Roman" w:cs="Times New Roman"/>
          <w:color w:val="000000"/>
          <w:kern w:val="0"/>
          <w:sz w:val="28"/>
          <w:szCs w:val="28"/>
          <w14:ligatures w14:val="none"/>
        </w:rPr>
        <w:t>use in any of the 4,10</w:t>
      </w:r>
      <w:r w:rsidR="009B7A1D">
        <w:rPr>
          <w:rFonts w:ascii="Times New Roman" w:eastAsia="Times New Roman" w:hAnsi="Times New Roman" w:cs="Times New Roman"/>
          <w:color w:val="000000"/>
          <w:kern w:val="0"/>
          <w:sz w:val="28"/>
          <w:szCs w:val="28"/>
          <w14:ligatures w14:val="none"/>
        </w:rPr>
        <w:t>3</w:t>
      </w:r>
      <w:r w:rsidRPr="000C3B40">
        <w:rPr>
          <w:rFonts w:ascii="Times New Roman" w:eastAsia="Times New Roman" w:hAnsi="Times New Roman" w:cs="Times New Roman"/>
          <w:color w:val="000000"/>
          <w:kern w:val="0"/>
          <w:sz w:val="28"/>
          <w:szCs w:val="28"/>
          <w14:ligatures w14:val="none"/>
        </w:rPr>
        <w:t xml:space="preserve"> precincts in the State.  How </w:t>
      </w:r>
      <w:r w:rsidR="009B7A1D">
        <w:rPr>
          <w:rFonts w:ascii="Times New Roman" w:eastAsia="Times New Roman" w:hAnsi="Times New Roman" w:cs="Times New Roman"/>
          <w:color w:val="000000"/>
          <w:kern w:val="0"/>
          <w:sz w:val="28"/>
          <w:szCs w:val="28"/>
          <w14:ligatures w14:val="none"/>
        </w:rPr>
        <w:t>may</w:t>
      </w:r>
      <w:r w:rsidRPr="000C3B40">
        <w:rPr>
          <w:rFonts w:ascii="Times New Roman" w:eastAsia="Times New Roman" w:hAnsi="Times New Roman" w:cs="Times New Roman"/>
          <w:color w:val="000000"/>
          <w:kern w:val="0"/>
          <w:sz w:val="28"/>
          <w:szCs w:val="28"/>
          <w14:ligatures w14:val="none"/>
        </w:rPr>
        <w:t xml:space="preserve"> a county claim to have powers the State itself</w:t>
      </w:r>
      <w:r w:rsidR="009B7A1D">
        <w:rPr>
          <w:rFonts w:ascii="Times New Roman" w:eastAsia="Times New Roman" w:hAnsi="Times New Roman" w:cs="Times New Roman"/>
          <w:color w:val="000000"/>
          <w:kern w:val="0"/>
          <w:sz w:val="28"/>
          <w:szCs w:val="28"/>
          <w14:ligatures w14:val="none"/>
        </w:rPr>
        <w:t xml:space="preserve"> does</w:t>
      </w:r>
      <w:r w:rsidRPr="000C3B40">
        <w:rPr>
          <w:rFonts w:ascii="Times New Roman" w:eastAsia="Times New Roman" w:hAnsi="Times New Roman" w:cs="Times New Roman"/>
          <w:color w:val="000000"/>
          <w:kern w:val="0"/>
          <w:sz w:val="28"/>
          <w:szCs w:val="28"/>
          <w14:ligatures w14:val="none"/>
        </w:rPr>
        <w:t xml:space="preserve"> not claim?</w:t>
      </w:r>
      <w:r w:rsidR="009B7A1D">
        <w:rPr>
          <w:rFonts w:ascii="Times New Roman" w:eastAsia="Times New Roman" w:hAnsi="Times New Roman" w:cs="Times New Roman"/>
          <w:color w:val="000000"/>
          <w:kern w:val="0"/>
          <w:sz w:val="28"/>
          <w:szCs w:val="28"/>
          <w14:ligatures w14:val="none"/>
        </w:rPr>
        <w:t xml:space="preserve">  How may an Anoka County </w:t>
      </w:r>
      <w:r w:rsidR="00571602">
        <w:rPr>
          <w:rFonts w:ascii="Times New Roman" w:eastAsia="Times New Roman" w:hAnsi="Times New Roman" w:cs="Times New Roman"/>
          <w:color w:val="000000"/>
          <w:kern w:val="0"/>
          <w:sz w:val="28"/>
          <w:szCs w:val="28"/>
          <w14:ligatures w14:val="none"/>
        </w:rPr>
        <w:t>have appointed</w:t>
      </w:r>
      <w:r w:rsidR="009B7A1D">
        <w:rPr>
          <w:rFonts w:ascii="Times New Roman" w:eastAsia="Times New Roman" w:hAnsi="Times New Roman" w:cs="Times New Roman"/>
          <w:color w:val="000000"/>
          <w:kern w:val="0"/>
          <w:sz w:val="28"/>
          <w:szCs w:val="28"/>
          <w14:ligatures w14:val="none"/>
        </w:rPr>
        <w:t xml:space="preserve"> official hold authority over the wishes of the municipal governing bodies?</w:t>
      </w:r>
    </w:p>
    <w:p w14:paraId="6C75AACB" w14:textId="77777777" w:rsidR="00611AEB" w:rsidRPr="000C3B40" w:rsidRDefault="00611AEB" w:rsidP="00C96450">
      <w:pPr>
        <w:spacing w:after="0" w:line="240" w:lineRule="auto"/>
        <w:jc w:val="both"/>
        <w:rPr>
          <w:rFonts w:ascii="Times New Roman" w:eastAsia="Times New Roman" w:hAnsi="Times New Roman" w:cs="Times New Roman"/>
          <w:color w:val="000000"/>
          <w:kern w:val="0"/>
          <w:sz w:val="28"/>
          <w:szCs w:val="28"/>
          <w14:ligatures w14:val="none"/>
        </w:rPr>
      </w:pPr>
    </w:p>
    <w:p w14:paraId="792622B5" w14:textId="16697AF5" w:rsidR="00611AEB" w:rsidRPr="00D11411" w:rsidRDefault="00611AEB" w:rsidP="00C96450">
      <w:pPr>
        <w:spacing w:after="0" w:line="240" w:lineRule="auto"/>
        <w:ind w:left="720"/>
        <w:jc w:val="both"/>
        <w:rPr>
          <w:rFonts w:ascii="Times New Roman" w:eastAsia="Times New Roman" w:hAnsi="Times New Roman" w:cs="Times New Roman"/>
          <w:color w:val="000000"/>
          <w:kern w:val="0"/>
          <w:sz w:val="28"/>
          <w:szCs w:val="28"/>
          <w14:ligatures w14:val="none"/>
        </w:rPr>
      </w:pPr>
      <w:r w:rsidRPr="000C3B40">
        <w:rPr>
          <w:rFonts w:ascii="Times New Roman" w:eastAsia="Times New Roman" w:hAnsi="Times New Roman" w:cs="Times New Roman"/>
          <w:color w:val="000000"/>
          <w:kern w:val="0"/>
          <w:sz w:val="28"/>
          <w:szCs w:val="28"/>
          <w14:ligatures w14:val="none"/>
        </w:rPr>
        <w:t>1</w:t>
      </w:r>
      <w:r w:rsidR="00F944EE">
        <w:rPr>
          <w:rFonts w:ascii="Times New Roman" w:eastAsia="Times New Roman" w:hAnsi="Times New Roman" w:cs="Times New Roman"/>
          <w:color w:val="000000"/>
          <w:kern w:val="0"/>
          <w:sz w:val="28"/>
          <w:szCs w:val="28"/>
          <w14:ligatures w14:val="none"/>
        </w:rPr>
        <w:t>0</w:t>
      </w:r>
      <w:r w:rsidRPr="000C3B40">
        <w:rPr>
          <w:rFonts w:ascii="Times New Roman" w:eastAsia="Times New Roman" w:hAnsi="Times New Roman" w:cs="Times New Roman"/>
          <w:color w:val="000000"/>
          <w:kern w:val="0"/>
          <w:sz w:val="28"/>
          <w:szCs w:val="28"/>
          <w14:ligatures w14:val="none"/>
        </w:rPr>
        <w:t xml:space="preserve">.  </w:t>
      </w:r>
      <w:r w:rsidR="009B7A1D">
        <w:rPr>
          <w:rFonts w:ascii="Times New Roman" w:eastAsia="Times New Roman" w:hAnsi="Times New Roman" w:cs="Times New Roman"/>
          <w:color w:val="000000"/>
          <w:kern w:val="0"/>
          <w:sz w:val="28"/>
          <w:szCs w:val="28"/>
          <w14:ligatures w14:val="none"/>
        </w:rPr>
        <w:t>Adopted of C</w:t>
      </w:r>
      <w:r w:rsidRPr="000C3B40">
        <w:rPr>
          <w:rFonts w:ascii="Times New Roman" w:eastAsia="Times New Roman" w:hAnsi="Times New Roman" w:cs="Times New Roman"/>
          <w:color w:val="000000"/>
          <w:kern w:val="0"/>
          <w:sz w:val="28"/>
          <w:szCs w:val="28"/>
          <w14:ligatures w14:val="none"/>
        </w:rPr>
        <w:t xml:space="preserve">hapter 201 </w:t>
      </w:r>
      <w:r w:rsidR="009B7A1D">
        <w:rPr>
          <w:rFonts w:ascii="Times New Roman" w:eastAsia="Times New Roman" w:hAnsi="Times New Roman" w:cs="Times New Roman"/>
          <w:color w:val="000000"/>
          <w:kern w:val="0"/>
          <w:sz w:val="28"/>
          <w:szCs w:val="28"/>
          <w14:ligatures w14:val="none"/>
        </w:rPr>
        <w:t>pre-dates</w:t>
      </w:r>
      <w:r w:rsidR="00571602">
        <w:rPr>
          <w:rFonts w:ascii="Times New Roman" w:eastAsia="Times New Roman" w:hAnsi="Times New Roman" w:cs="Times New Roman"/>
          <w:color w:val="000000"/>
          <w:kern w:val="0"/>
          <w:sz w:val="28"/>
          <w:szCs w:val="28"/>
          <w14:ligatures w14:val="none"/>
        </w:rPr>
        <w:t xml:space="preserve"> </w:t>
      </w:r>
      <w:r w:rsidR="009B7A1D">
        <w:rPr>
          <w:rFonts w:ascii="Times New Roman" w:eastAsia="Times New Roman" w:hAnsi="Times New Roman" w:cs="Times New Roman"/>
          <w:color w:val="000000"/>
          <w:kern w:val="0"/>
          <w:sz w:val="28"/>
          <w:szCs w:val="28"/>
          <w14:ligatures w14:val="none"/>
        </w:rPr>
        <w:t xml:space="preserve">the advent of </w:t>
      </w:r>
      <w:r w:rsidRPr="000C3B40">
        <w:rPr>
          <w:rFonts w:ascii="Times New Roman" w:eastAsia="Times New Roman" w:hAnsi="Times New Roman" w:cs="Times New Roman"/>
          <w:color w:val="000000"/>
          <w:kern w:val="0"/>
          <w:sz w:val="28"/>
          <w:szCs w:val="28"/>
          <w14:ligatures w14:val="none"/>
        </w:rPr>
        <w:t>electronic rosters.  That legislative history can be tracked by clicking on the links below each chapter which shows the history of amendment.  Paper was the norm; electronics were added as an option.</w:t>
      </w:r>
      <w:r w:rsidR="009B7A1D">
        <w:rPr>
          <w:rFonts w:ascii="Times New Roman" w:eastAsia="Times New Roman" w:hAnsi="Times New Roman" w:cs="Times New Roman"/>
          <w:color w:val="000000"/>
          <w:kern w:val="0"/>
          <w:sz w:val="28"/>
          <w:szCs w:val="28"/>
          <w14:ligatures w14:val="none"/>
        </w:rPr>
        <w:t xml:space="preserve">  In fact, paper poll books must be provided at each precinct as an emergency backup to the electronic roster equipment </w:t>
      </w:r>
      <w:r w:rsidR="00D11411" w:rsidRPr="00D11411">
        <w:rPr>
          <w:rFonts w:ascii="Times New Roman" w:hAnsi="Times New Roman" w:cs="Times New Roman"/>
          <w:sz w:val="28"/>
          <w:szCs w:val="28"/>
        </w:rPr>
        <w:t>which states: “</w:t>
      </w:r>
      <w:r w:rsidR="00D11411" w:rsidRPr="00D11411">
        <w:rPr>
          <w:rFonts w:ascii="Times New Roman" w:hAnsi="Times New Roman" w:cs="Times New Roman"/>
          <w:color w:val="000000"/>
          <w:sz w:val="28"/>
          <w:szCs w:val="28"/>
          <w:shd w:val="clear" w:color="auto" w:fill="FFFFFF"/>
        </w:rPr>
        <w:t>Each precinct using electronic rosters shall have a paper backup system approved by the secretary of state present at the polling place to use in the event that the election judges are unable to use the electronic roster”</w:t>
      </w:r>
      <w:r w:rsidR="00D11411">
        <w:rPr>
          <w:rFonts w:ascii="Times New Roman" w:hAnsi="Times New Roman" w:cs="Times New Roman"/>
          <w:color w:val="000000"/>
          <w:sz w:val="28"/>
          <w:szCs w:val="28"/>
          <w:shd w:val="clear" w:color="auto" w:fill="FFFFFF"/>
        </w:rPr>
        <w:t xml:space="preserve"> </w:t>
      </w:r>
      <w:r w:rsidR="00D11411" w:rsidRPr="00D11411">
        <w:rPr>
          <w:rFonts w:ascii="Times New Roman" w:eastAsia="Times New Roman" w:hAnsi="Times New Roman" w:cs="Times New Roman"/>
          <w:color w:val="000000"/>
          <w:kern w:val="0"/>
          <w:sz w:val="28"/>
          <w:szCs w:val="28"/>
          <w14:ligatures w14:val="none"/>
        </w:rPr>
        <w:t>(</w:t>
      </w:r>
      <w:r w:rsidR="00D11411" w:rsidRPr="00D11411">
        <w:rPr>
          <w:rFonts w:ascii="Times New Roman" w:hAnsi="Times New Roman" w:cs="Times New Roman"/>
          <w:sz w:val="28"/>
          <w:szCs w:val="28"/>
        </w:rPr>
        <w:t>201.225, subd. 5</w:t>
      </w:r>
      <w:r w:rsidR="00D11411">
        <w:rPr>
          <w:rFonts w:ascii="Times New Roman" w:hAnsi="Times New Roman" w:cs="Times New Roman"/>
          <w:sz w:val="28"/>
          <w:szCs w:val="28"/>
        </w:rPr>
        <w:t>b</w:t>
      </w:r>
      <w:r w:rsidR="00D11411" w:rsidRPr="00D17001">
        <w:rPr>
          <w:rFonts w:ascii="Times New Roman" w:hAnsi="Times New Roman" w:cs="Times New Roman"/>
          <w:sz w:val="28"/>
          <w:szCs w:val="28"/>
        </w:rPr>
        <w:t xml:space="preserve">) </w:t>
      </w:r>
      <w:r w:rsidR="00D11411" w:rsidRPr="00D11411">
        <w:rPr>
          <w:rFonts w:ascii="Times New Roman" w:hAnsi="Times New Roman" w:cs="Times New Roman"/>
          <w:sz w:val="28"/>
          <w:szCs w:val="28"/>
          <w:highlight w:val="yellow"/>
        </w:rPr>
        <w:t>(EXHIBI</w:t>
      </w:r>
      <w:r w:rsidR="00D17001">
        <w:rPr>
          <w:rFonts w:ascii="Times New Roman" w:hAnsi="Times New Roman" w:cs="Times New Roman"/>
          <w:sz w:val="28"/>
          <w:szCs w:val="28"/>
          <w:highlight w:val="yellow"/>
        </w:rPr>
        <w:t>T A-3</w:t>
      </w:r>
      <w:r w:rsidR="00D11411" w:rsidRPr="00D11411">
        <w:rPr>
          <w:rFonts w:ascii="Times New Roman" w:hAnsi="Times New Roman" w:cs="Times New Roman"/>
          <w:sz w:val="28"/>
          <w:szCs w:val="28"/>
          <w:highlight w:val="yellow"/>
        </w:rPr>
        <w:t>).</w:t>
      </w:r>
    </w:p>
    <w:p w14:paraId="58E31D98" w14:textId="77777777" w:rsidR="00CB57E9" w:rsidRPr="00D11411" w:rsidRDefault="00CB57E9" w:rsidP="00D11411">
      <w:pPr>
        <w:spacing w:after="0" w:line="240" w:lineRule="auto"/>
        <w:jc w:val="both"/>
        <w:rPr>
          <w:rFonts w:ascii="Times New Roman" w:eastAsia="Times New Roman" w:hAnsi="Times New Roman" w:cs="Times New Roman"/>
          <w:color w:val="333333"/>
          <w:kern w:val="0"/>
          <w:sz w:val="28"/>
          <w:szCs w:val="28"/>
          <w14:ligatures w14:val="none"/>
        </w:rPr>
      </w:pPr>
    </w:p>
    <w:p w14:paraId="1733C886" w14:textId="2C1E39BB" w:rsidR="006604C6" w:rsidRPr="000C3B40" w:rsidRDefault="00CB57E9" w:rsidP="002C4D21">
      <w:pPr>
        <w:ind w:left="720"/>
        <w:jc w:val="both"/>
        <w:rPr>
          <w:rFonts w:ascii="Times New Roman" w:hAnsi="Times New Roman" w:cs="Times New Roman"/>
          <w:sz w:val="28"/>
          <w:szCs w:val="28"/>
        </w:rPr>
      </w:pPr>
      <w:r w:rsidRPr="000C3B40">
        <w:rPr>
          <w:rFonts w:ascii="Times New Roman" w:hAnsi="Times New Roman" w:cs="Times New Roman"/>
          <w:sz w:val="28"/>
          <w:szCs w:val="28"/>
        </w:rPr>
        <w:t>1</w:t>
      </w:r>
      <w:r w:rsidR="00F944EE">
        <w:rPr>
          <w:rFonts w:ascii="Times New Roman" w:hAnsi="Times New Roman" w:cs="Times New Roman"/>
          <w:sz w:val="28"/>
          <w:szCs w:val="28"/>
        </w:rPr>
        <w:t>2</w:t>
      </w:r>
      <w:r w:rsidRPr="000C3B40">
        <w:rPr>
          <w:rFonts w:ascii="Times New Roman" w:hAnsi="Times New Roman" w:cs="Times New Roman"/>
          <w:sz w:val="28"/>
          <w:szCs w:val="28"/>
        </w:rPr>
        <w:t>.  MS 201.225 Subd 5. Election Day (a) states that Precincts may use electronic rosters.  MS 201.221 Rules Subd 3. Procedures for polling place rosters states that the SOS shall prescribe the form of paper polling place rosters.  The rest of the subdivision is unclear as it starts using the term polling place roster but doesn't dictate if that is paper or electronic.</w:t>
      </w:r>
    </w:p>
    <w:p w14:paraId="483D12E1" w14:textId="53C11211" w:rsidR="00647F6E" w:rsidRPr="00225222" w:rsidRDefault="00647F6E" w:rsidP="00225222">
      <w:pPr>
        <w:pStyle w:val="NormalWeb"/>
        <w:jc w:val="both"/>
        <w:rPr>
          <w:b/>
          <w:bCs/>
          <w:color w:val="000000"/>
          <w:sz w:val="36"/>
          <w:szCs w:val="36"/>
        </w:rPr>
      </w:pPr>
      <w:r w:rsidRPr="00225222">
        <w:rPr>
          <w:b/>
          <w:bCs/>
          <w:color w:val="000000"/>
          <w:sz w:val="36"/>
          <w:szCs w:val="36"/>
        </w:rPr>
        <w:t>I</w:t>
      </w:r>
      <w:r w:rsidR="00340A1D" w:rsidRPr="00225222">
        <w:rPr>
          <w:b/>
          <w:bCs/>
          <w:color w:val="000000"/>
          <w:sz w:val="36"/>
          <w:szCs w:val="36"/>
        </w:rPr>
        <w:t>II</w:t>
      </w:r>
      <w:r w:rsidRPr="00225222">
        <w:rPr>
          <w:b/>
          <w:bCs/>
          <w:color w:val="000000"/>
          <w:sz w:val="36"/>
          <w:szCs w:val="36"/>
        </w:rPr>
        <w:t>. DISCUSSION</w:t>
      </w:r>
      <w:r w:rsidR="00811DDB" w:rsidRPr="00225222">
        <w:rPr>
          <w:b/>
          <w:bCs/>
          <w:color w:val="000000"/>
          <w:sz w:val="36"/>
          <w:szCs w:val="36"/>
        </w:rPr>
        <w:t xml:space="preserve"> AND FINDINGS</w:t>
      </w:r>
    </w:p>
    <w:p w14:paraId="0C0D7575" w14:textId="55FFD607" w:rsidR="000F4042" w:rsidRPr="000F4042" w:rsidRDefault="005C72C6" w:rsidP="00C96450">
      <w:pPr>
        <w:ind w:firstLine="720"/>
        <w:jc w:val="both"/>
        <w:rPr>
          <w:rFonts w:ascii="Times New Roman" w:hAnsi="Times New Roman" w:cs="Times New Roman"/>
          <w:b/>
          <w:bCs/>
          <w:sz w:val="28"/>
          <w:szCs w:val="28"/>
        </w:rPr>
      </w:pPr>
      <w:r w:rsidRPr="000F4042">
        <w:rPr>
          <w:rFonts w:ascii="Times New Roman" w:hAnsi="Times New Roman" w:cs="Times New Roman"/>
          <w:b/>
          <w:bCs/>
          <w:color w:val="000000"/>
          <w:sz w:val="28"/>
          <w:szCs w:val="28"/>
        </w:rPr>
        <w:t xml:space="preserve">A. </w:t>
      </w:r>
      <w:r w:rsidR="000F4042" w:rsidRPr="000F4042">
        <w:rPr>
          <w:rFonts w:ascii="Times New Roman" w:hAnsi="Times New Roman" w:cs="Times New Roman"/>
          <w:b/>
          <w:bCs/>
          <w:sz w:val="28"/>
          <w:szCs w:val="28"/>
        </w:rPr>
        <w:t xml:space="preserve">ANOKA COUNTY POLL PAD CASE IN BRIEF </w:t>
      </w:r>
    </w:p>
    <w:p w14:paraId="7B5FCBD1" w14:textId="7B210DF7" w:rsidR="000F4042" w:rsidRPr="000F4042" w:rsidRDefault="000F4042" w:rsidP="00C96450">
      <w:pPr>
        <w:ind w:left="720"/>
        <w:jc w:val="both"/>
        <w:rPr>
          <w:rFonts w:ascii="Times New Roman" w:hAnsi="Times New Roman" w:cs="Times New Roman"/>
          <w:sz w:val="28"/>
          <w:szCs w:val="28"/>
        </w:rPr>
      </w:pPr>
      <w:r>
        <w:rPr>
          <w:rFonts w:ascii="Times New Roman" w:hAnsi="Times New Roman" w:cs="Times New Roman"/>
          <w:sz w:val="28"/>
          <w:szCs w:val="28"/>
        </w:rPr>
        <w:t xml:space="preserve">1. </w:t>
      </w:r>
      <w:r w:rsidRPr="000F4042">
        <w:rPr>
          <w:rFonts w:ascii="Times New Roman" w:hAnsi="Times New Roman" w:cs="Times New Roman"/>
          <w:sz w:val="28"/>
          <w:szCs w:val="28"/>
        </w:rPr>
        <w:t xml:space="preserve">ARE ELECTRONIC ROSTER SYSTEMS (POLL PADS) MANDATED </w:t>
      </w:r>
      <w:r w:rsidR="008606B4">
        <w:rPr>
          <w:rFonts w:ascii="Times New Roman" w:hAnsi="Times New Roman" w:cs="Times New Roman"/>
          <w:sz w:val="28"/>
          <w:szCs w:val="28"/>
        </w:rPr>
        <w:t xml:space="preserve">BY STATE STATUTE </w:t>
      </w:r>
      <w:r w:rsidRPr="000F4042">
        <w:rPr>
          <w:rFonts w:ascii="Times New Roman" w:hAnsi="Times New Roman" w:cs="Times New Roman"/>
          <w:sz w:val="28"/>
          <w:szCs w:val="28"/>
        </w:rPr>
        <w:t>ANYWHERE IN MINNESOTA?  NO</w:t>
      </w:r>
    </w:p>
    <w:p w14:paraId="251AF83F" w14:textId="644D04BE" w:rsidR="000F4042" w:rsidRPr="000F4042" w:rsidRDefault="000F4042" w:rsidP="00C96450">
      <w:pPr>
        <w:ind w:left="720"/>
        <w:jc w:val="both"/>
        <w:rPr>
          <w:rFonts w:ascii="Times New Roman" w:hAnsi="Times New Roman" w:cs="Times New Roman"/>
          <w:sz w:val="28"/>
          <w:szCs w:val="28"/>
        </w:rPr>
      </w:pPr>
      <w:r>
        <w:rPr>
          <w:rFonts w:ascii="Times New Roman" w:hAnsi="Times New Roman" w:cs="Times New Roman"/>
          <w:sz w:val="28"/>
          <w:szCs w:val="28"/>
        </w:rPr>
        <w:t xml:space="preserve">2. </w:t>
      </w:r>
      <w:r w:rsidRPr="000F4042">
        <w:rPr>
          <w:rFonts w:ascii="Times New Roman" w:hAnsi="Times New Roman" w:cs="Times New Roman"/>
          <w:sz w:val="28"/>
          <w:szCs w:val="28"/>
        </w:rPr>
        <w:t>DO COUNTIES HAVE AUTHORITY TO MANDATE THEIR USE IN THEIR COUNTY</w:t>
      </w:r>
      <w:r w:rsidR="008606B4">
        <w:rPr>
          <w:rFonts w:ascii="Times New Roman" w:hAnsi="Times New Roman" w:cs="Times New Roman"/>
          <w:sz w:val="28"/>
          <w:szCs w:val="28"/>
        </w:rPr>
        <w:t xml:space="preserve"> WITHOUT MUNICIPAL APPROVAL</w:t>
      </w:r>
      <w:r w:rsidRPr="000F4042">
        <w:rPr>
          <w:rFonts w:ascii="Times New Roman" w:hAnsi="Times New Roman" w:cs="Times New Roman"/>
          <w:sz w:val="28"/>
          <w:szCs w:val="28"/>
        </w:rPr>
        <w:t>? NO</w:t>
      </w:r>
    </w:p>
    <w:p w14:paraId="4F4107C4" w14:textId="38A0740D" w:rsidR="000F4042" w:rsidRPr="000F4042" w:rsidRDefault="000F4042" w:rsidP="006604C6">
      <w:pPr>
        <w:ind w:left="720"/>
        <w:jc w:val="both"/>
        <w:rPr>
          <w:rFonts w:ascii="Times New Roman" w:hAnsi="Times New Roman" w:cs="Times New Roman"/>
          <w:sz w:val="28"/>
          <w:szCs w:val="28"/>
        </w:rPr>
      </w:pPr>
      <w:r>
        <w:rPr>
          <w:rFonts w:ascii="Times New Roman" w:hAnsi="Times New Roman" w:cs="Times New Roman"/>
          <w:sz w:val="28"/>
          <w:szCs w:val="28"/>
        </w:rPr>
        <w:t xml:space="preserve">3. </w:t>
      </w:r>
      <w:r w:rsidRPr="000F4042">
        <w:rPr>
          <w:rFonts w:ascii="Times New Roman" w:hAnsi="Times New Roman" w:cs="Times New Roman"/>
          <w:sz w:val="28"/>
          <w:szCs w:val="28"/>
        </w:rPr>
        <w:t>MAY MUNICIPALITIES TERMINATE AGREEMENTS FOR USE IN THEIR JURISDICTIONS?  YES</w:t>
      </w:r>
    </w:p>
    <w:p w14:paraId="0CD3CE16" w14:textId="0EBD9B68" w:rsidR="000F4042" w:rsidRPr="00360C90" w:rsidRDefault="00360C90" w:rsidP="00C96450">
      <w:pPr>
        <w:ind w:firstLine="720"/>
        <w:jc w:val="both"/>
        <w:rPr>
          <w:rFonts w:ascii="Times New Roman" w:hAnsi="Times New Roman" w:cs="Times New Roman"/>
          <w:b/>
          <w:bCs/>
          <w:sz w:val="28"/>
          <w:szCs w:val="28"/>
        </w:rPr>
      </w:pPr>
      <w:r w:rsidRPr="00360C90">
        <w:rPr>
          <w:rFonts w:ascii="Times New Roman" w:hAnsi="Times New Roman" w:cs="Times New Roman"/>
          <w:b/>
          <w:bCs/>
          <w:sz w:val="28"/>
          <w:szCs w:val="28"/>
        </w:rPr>
        <w:t>B.</w:t>
      </w:r>
      <w:r>
        <w:rPr>
          <w:rFonts w:ascii="Times New Roman" w:hAnsi="Times New Roman" w:cs="Times New Roman"/>
          <w:b/>
          <w:bCs/>
          <w:sz w:val="28"/>
          <w:szCs w:val="28"/>
        </w:rPr>
        <w:t xml:space="preserve"> THE ANOKA COUNTY CASE</w:t>
      </w:r>
    </w:p>
    <w:p w14:paraId="3495DA57" w14:textId="56361622" w:rsidR="000F4042" w:rsidRDefault="000F4042" w:rsidP="00C96450">
      <w:pPr>
        <w:pStyle w:val="ListParagraph"/>
        <w:numPr>
          <w:ilvl w:val="0"/>
          <w:numId w:val="17"/>
        </w:numPr>
        <w:jc w:val="both"/>
        <w:rPr>
          <w:rFonts w:ascii="Times New Roman" w:hAnsi="Times New Roman" w:cs="Times New Roman"/>
          <w:sz w:val="28"/>
          <w:szCs w:val="28"/>
        </w:rPr>
      </w:pPr>
      <w:r w:rsidRPr="000F4042">
        <w:rPr>
          <w:rFonts w:ascii="Times New Roman" w:hAnsi="Times New Roman" w:cs="Times New Roman"/>
          <w:sz w:val="28"/>
          <w:szCs w:val="28"/>
        </w:rPr>
        <w:t xml:space="preserve">The 2018 agreements between </w:t>
      </w:r>
      <w:r w:rsidR="004D3652">
        <w:rPr>
          <w:rFonts w:ascii="Times New Roman" w:hAnsi="Times New Roman" w:cs="Times New Roman"/>
          <w:sz w:val="28"/>
          <w:szCs w:val="28"/>
        </w:rPr>
        <w:t xml:space="preserve">Anoka </w:t>
      </w:r>
      <w:r w:rsidRPr="000F4042">
        <w:rPr>
          <w:rFonts w:ascii="Times New Roman" w:hAnsi="Times New Roman" w:cs="Times New Roman"/>
          <w:sz w:val="28"/>
          <w:szCs w:val="28"/>
        </w:rPr>
        <w:t xml:space="preserve">County and municipalities </w:t>
      </w:r>
      <w:r w:rsidR="006604C6">
        <w:rPr>
          <w:rFonts w:ascii="Times New Roman" w:hAnsi="Times New Roman" w:cs="Times New Roman"/>
          <w:sz w:val="28"/>
          <w:szCs w:val="28"/>
        </w:rPr>
        <w:t>have</w:t>
      </w:r>
      <w:r w:rsidRPr="000F4042">
        <w:rPr>
          <w:rFonts w:ascii="Times New Roman" w:hAnsi="Times New Roman" w:cs="Times New Roman"/>
          <w:sz w:val="28"/>
          <w:szCs w:val="28"/>
        </w:rPr>
        <w:t xml:space="preserve"> a termination provision which may be acted upon by either party via a seven</w:t>
      </w:r>
      <w:r w:rsidR="00F944EE">
        <w:rPr>
          <w:rFonts w:ascii="Times New Roman" w:hAnsi="Times New Roman" w:cs="Times New Roman"/>
          <w:sz w:val="28"/>
          <w:szCs w:val="28"/>
        </w:rPr>
        <w:t>-</w:t>
      </w:r>
      <w:r w:rsidRPr="000F4042">
        <w:rPr>
          <w:rFonts w:ascii="Times New Roman" w:hAnsi="Times New Roman" w:cs="Times New Roman"/>
          <w:sz w:val="28"/>
          <w:szCs w:val="28"/>
        </w:rPr>
        <w:t>day written notice.</w:t>
      </w:r>
    </w:p>
    <w:p w14:paraId="02CDFA0C" w14:textId="77777777" w:rsidR="002C4D21" w:rsidRPr="000F4042" w:rsidRDefault="002C4D21" w:rsidP="002C4D21">
      <w:pPr>
        <w:pStyle w:val="ListParagraph"/>
        <w:ind w:left="1080"/>
        <w:jc w:val="both"/>
        <w:rPr>
          <w:rFonts w:ascii="Times New Roman" w:hAnsi="Times New Roman" w:cs="Times New Roman"/>
          <w:sz w:val="28"/>
          <w:szCs w:val="28"/>
        </w:rPr>
      </w:pPr>
    </w:p>
    <w:p w14:paraId="73E605DB" w14:textId="087411C5" w:rsidR="000F4042" w:rsidRPr="000F4042" w:rsidRDefault="000F4042" w:rsidP="00C96450">
      <w:pPr>
        <w:pStyle w:val="ListParagraph"/>
        <w:numPr>
          <w:ilvl w:val="0"/>
          <w:numId w:val="17"/>
        </w:numPr>
        <w:jc w:val="both"/>
        <w:rPr>
          <w:rFonts w:ascii="Times New Roman" w:hAnsi="Times New Roman" w:cs="Times New Roman"/>
          <w:sz w:val="28"/>
          <w:szCs w:val="28"/>
        </w:rPr>
      </w:pPr>
      <w:r w:rsidRPr="000F4042">
        <w:rPr>
          <w:rFonts w:ascii="Times New Roman" w:hAnsi="Times New Roman" w:cs="Times New Roman"/>
          <w:sz w:val="28"/>
          <w:szCs w:val="28"/>
        </w:rPr>
        <w:t>The authority delegated to the “head election official” terminates when the agreement terminates upon action by either agreeing part</w:t>
      </w:r>
      <w:r w:rsidR="004D3652">
        <w:rPr>
          <w:rFonts w:ascii="Times New Roman" w:hAnsi="Times New Roman" w:cs="Times New Roman"/>
          <w:sz w:val="28"/>
          <w:szCs w:val="28"/>
        </w:rPr>
        <w:t>y</w:t>
      </w:r>
      <w:r w:rsidRPr="000F4042">
        <w:rPr>
          <w:rFonts w:ascii="Times New Roman" w:hAnsi="Times New Roman" w:cs="Times New Roman"/>
          <w:sz w:val="28"/>
          <w:szCs w:val="28"/>
        </w:rPr>
        <w:t>.</w:t>
      </w:r>
    </w:p>
    <w:p w14:paraId="5A7BA2FC" w14:textId="039274A0" w:rsidR="000F4042" w:rsidRDefault="000F4042" w:rsidP="00C96450">
      <w:pPr>
        <w:pStyle w:val="ListParagraph"/>
        <w:numPr>
          <w:ilvl w:val="0"/>
          <w:numId w:val="17"/>
        </w:numPr>
        <w:jc w:val="both"/>
        <w:rPr>
          <w:rFonts w:ascii="Times New Roman" w:hAnsi="Times New Roman" w:cs="Times New Roman"/>
          <w:sz w:val="28"/>
          <w:szCs w:val="28"/>
        </w:rPr>
      </w:pPr>
      <w:r w:rsidRPr="000F4042">
        <w:rPr>
          <w:rFonts w:ascii="Times New Roman" w:hAnsi="Times New Roman" w:cs="Times New Roman"/>
          <w:sz w:val="28"/>
          <w:szCs w:val="28"/>
        </w:rPr>
        <w:lastRenderedPageBreak/>
        <w:t xml:space="preserve">Delegated authority </w:t>
      </w:r>
      <w:r w:rsidR="004D3652">
        <w:rPr>
          <w:rFonts w:ascii="Times New Roman" w:hAnsi="Times New Roman" w:cs="Times New Roman"/>
          <w:sz w:val="28"/>
          <w:szCs w:val="28"/>
        </w:rPr>
        <w:t xml:space="preserve">flows </w:t>
      </w:r>
      <w:r w:rsidRPr="000F4042">
        <w:rPr>
          <w:rFonts w:ascii="Times New Roman" w:hAnsi="Times New Roman" w:cs="Times New Roman"/>
          <w:sz w:val="28"/>
          <w:szCs w:val="28"/>
        </w:rPr>
        <w:t>from superior to subordinate.  Subordinate does not have power to retain delegated authority if superiors remove delegation by terminating the agreement.</w:t>
      </w:r>
    </w:p>
    <w:p w14:paraId="63429D25" w14:textId="77777777" w:rsidR="002C4D21" w:rsidRPr="000F4042" w:rsidRDefault="002C4D21" w:rsidP="002C4D21">
      <w:pPr>
        <w:pStyle w:val="ListParagraph"/>
        <w:ind w:left="1080"/>
        <w:jc w:val="both"/>
        <w:rPr>
          <w:rFonts w:ascii="Times New Roman" w:hAnsi="Times New Roman" w:cs="Times New Roman"/>
          <w:sz w:val="28"/>
          <w:szCs w:val="28"/>
        </w:rPr>
      </w:pPr>
    </w:p>
    <w:p w14:paraId="54288446" w14:textId="3ADAAE30" w:rsidR="000F4042" w:rsidRDefault="000F4042" w:rsidP="00C96450">
      <w:pPr>
        <w:pStyle w:val="ListParagraph"/>
        <w:numPr>
          <w:ilvl w:val="0"/>
          <w:numId w:val="17"/>
        </w:numPr>
        <w:jc w:val="both"/>
        <w:rPr>
          <w:rFonts w:ascii="Times New Roman" w:hAnsi="Times New Roman" w:cs="Times New Roman"/>
          <w:sz w:val="28"/>
          <w:szCs w:val="28"/>
        </w:rPr>
      </w:pPr>
      <w:r w:rsidRPr="000F4042">
        <w:rPr>
          <w:rFonts w:ascii="Times New Roman" w:hAnsi="Times New Roman" w:cs="Times New Roman"/>
          <w:sz w:val="28"/>
          <w:szCs w:val="28"/>
        </w:rPr>
        <w:t xml:space="preserve">The delegated authority terminates </w:t>
      </w:r>
      <w:r w:rsidR="004D3652">
        <w:rPr>
          <w:rFonts w:ascii="Times New Roman" w:hAnsi="Times New Roman" w:cs="Times New Roman"/>
          <w:sz w:val="28"/>
          <w:szCs w:val="28"/>
        </w:rPr>
        <w:t xml:space="preserve">at the same time </w:t>
      </w:r>
      <w:r w:rsidRPr="000F4042">
        <w:rPr>
          <w:rFonts w:ascii="Times New Roman" w:hAnsi="Times New Roman" w:cs="Times New Roman"/>
          <w:sz w:val="28"/>
          <w:szCs w:val="28"/>
        </w:rPr>
        <w:t>when the agreement terminates. The termination provision supersedes any delegated authority—it cancels it.</w:t>
      </w:r>
    </w:p>
    <w:p w14:paraId="6F532B49" w14:textId="77777777" w:rsidR="002C4D21" w:rsidRPr="000F4042" w:rsidRDefault="002C4D21" w:rsidP="002C4D21">
      <w:pPr>
        <w:pStyle w:val="ListParagraph"/>
        <w:ind w:left="1080"/>
        <w:jc w:val="both"/>
        <w:rPr>
          <w:rFonts w:ascii="Times New Roman" w:hAnsi="Times New Roman" w:cs="Times New Roman"/>
          <w:sz w:val="28"/>
          <w:szCs w:val="28"/>
        </w:rPr>
      </w:pPr>
    </w:p>
    <w:p w14:paraId="31674C65" w14:textId="666E0A49" w:rsidR="000F4042" w:rsidRDefault="000F4042" w:rsidP="00C96450">
      <w:pPr>
        <w:pStyle w:val="ListParagraph"/>
        <w:numPr>
          <w:ilvl w:val="0"/>
          <w:numId w:val="17"/>
        </w:numPr>
        <w:jc w:val="both"/>
        <w:rPr>
          <w:rFonts w:ascii="Times New Roman" w:hAnsi="Times New Roman" w:cs="Times New Roman"/>
          <w:sz w:val="28"/>
          <w:szCs w:val="28"/>
        </w:rPr>
      </w:pPr>
      <w:r w:rsidRPr="000F4042">
        <w:rPr>
          <w:rFonts w:ascii="Times New Roman" w:hAnsi="Times New Roman" w:cs="Times New Roman"/>
          <w:sz w:val="28"/>
          <w:szCs w:val="28"/>
        </w:rPr>
        <w:t xml:space="preserve">The agreeing parties </w:t>
      </w:r>
      <w:r w:rsidR="004D3652">
        <w:rPr>
          <w:rFonts w:ascii="Times New Roman" w:hAnsi="Times New Roman" w:cs="Times New Roman"/>
          <w:sz w:val="28"/>
          <w:szCs w:val="28"/>
        </w:rPr>
        <w:t xml:space="preserve">or governing bodies </w:t>
      </w:r>
      <w:r w:rsidRPr="000F4042">
        <w:rPr>
          <w:rFonts w:ascii="Times New Roman" w:hAnsi="Times New Roman" w:cs="Times New Roman"/>
          <w:sz w:val="28"/>
          <w:szCs w:val="28"/>
        </w:rPr>
        <w:t>are superior to the subordinate “head elections official.”</w:t>
      </w:r>
    </w:p>
    <w:p w14:paraId="6463FF81" w14:textId="77777777" w:rsidR="002C4D21" w:rsidRPr="000F4042" w:rsidRDefault="002C4D21" w:rsidP="002C4D21">
      <w:pPr>
        <w:pStyle w:val="ListParagraph"/>
        <w:ind w:left="1080"/>
        <w:jc w:val="both"/>
        <w:rPr>
          <w:rFonts w:ascii="Times New Roman" w:hAnsi="Times New Roman" w:cs="Times New Roman"/>
          <w:sz w:val="28"/>
          <w:szCs w:val="28"/>
        </w:rPr>
      </w:pPr>
    </w:p>
    <w:p w14:paraId="62EA85CC" w14:textId="77777777" w:rsidR="000F4042" w:rsidRDefault="000F4042" w:rsidP="00C96450">
      <w:pPr>
        <w:pStyle w:val="ListParagraph"/>
        <w:numPr>
          <w:ilvl w:val="0"/>
          <w:numId w:val="17"/>
        </w:numPr>
        <w:jc w:val="both"/>
        <w:rPr>
          <w:rFonts w:ascii="Times New Roman" w:hAnsi="Times New Roman" w:cs="Times New Roman"/>
          <w:sz w:val="28"/>
          <w:szCs w:val="28"/>
        </w:rPr>
      </w:pPr>
      <w:r w:rsidRPr="000F4042">
        <w:rPr>
          <w:rFonts w:ascii="Times New Roman" w:hAnsi="Times New Roman" w:cs="Times New Roman"/>
          <w:sz w:val="28"/>
          <w:szCs w:val="28"/>
        </w:rPr>
        <w:t>MS 201.225 identifies county, municipality and school district as equal entities which may decide to use the electronic roster system (poll pads).</w:t>
      </w:r>
    </w:p>
    <w:p w14:paraId="261639AC" w14:textId="77777777" w:rsidR="002C4D21" w:rsidRPr="000F4042" w:rsidRDefault="002C4D21" w:rsidP="002C4D21">
      <w:pPr>
        <w:pStyle w:val="ListParagraph"/>
        <w:ind w:left="1080"/>
        <w:jc w:val="both"/>
        <w:rPr>
          <w:rFonts w:ascii="Times New Roman" w:hAnsi="Times New Roman" w:cs="Times New Roman"/>
          <w:sz w:val="28"/>
          <w:szCs w:val="28"/>
        </w:rPr>
      </w:pPr>
    </w:p>
    <w:p w14:paraId="5A1BCB69" w14:textId="77777777" w:rsidR="000F4042" w:rsidRDefault="000F4042" w:rsidP="002C4D21">
      <w:pPr>
        <w:pStyle w:val="ListParagraph"/>
        <w:numPr>
          <w:ilvl w:val="0"/>
          <w:numId w:val="17"/>
        </w:numPr>
        <w:spacing w:after="0"/>
        <w:jc w:val="both"/>
        <w:rPr>
          <w:rFonts w:ascii="Times New Roman" w:hAnsi="Times New Roman" w:cs="Times New Roman"/>
          <w:sz w:val="28"/>
          <w:szCs w:val="28"/>
        </w:rPr>
      </w:pPr>
      <w:r w:rsidRPr="000F4042">
        <w:rPr>
          <w:rFonts w:ascii="Times New Roman" w:hAnsi="Times New Roman" w:cs="Times New Roman"/>
          <w:sz w:val="28"/>
          <w:szCs w:val="28"/>
        </w:rPr>
        <w:t>If any governing body decisions to use them, then they may delegate the authority to deploy them in precincts to their “head elections official.”</w:t>
      </w:r>
    </w:p>
    <w:p w14:paraId="08F373A4" w14:textId="77777777" w:rsidR="002C4D21" w:rsidRPr="000F4042" w:rsidRDefault="002C4D21" w:rsidP="002C4D21">
      <w:pPr>
        <w:pStyle w:val="ListParagraph"/>
        <w:spacing w:after="0"/>
        <w:ind w:left="1080"/>
        <w:jc w:val="both"/>
        <w:rPr>
          <w:rFonts w:ascii="Times New Roman" w:hAnsi="Times New Roman" w:cs="Times New Roman"/>
          <w:sz w:val="28"/>
          <w:szCs w:val="28"/>
        </w:rPr>
      </w:pPr>
    </w:p>
    <w:p w14:paraId="77574EFC" w14:textId="5852378B" w:rsidR="000F4042" w:rsidRDefault="000F4042" w:rsidP="002C4D21">
      <w:pPr>
        <w:pStyle w:val="ListParagraph"/>
        <w:numPr>
          <w:ilvl w:val="0"/>
          <w:numId w:val="17"/>
        </w:numPr>
        <w:spacing w:after="0"/>
        <w:jc w:val="both"/>
        <w:rPr>
          <w:rFonts w:ascii="Times New Roman" w:hAnsi="Times New Roman" w:cs="Times New Roman"/>
          <w:sz w:val="28"/>
          <w:szCs w:val="28"/>
        </w:rPr>
      </w:pPr>
      <w:r w:rsidRPr="000F4042">
        <w:rPr>
          <w:rFonts w:ascii="Times New Roman" w:hAnsi="Times New Roman" w:cs="Times New Roman"/>
          <w:sz w:val="28"/>
          <w:szCs w:val="28"/>
        </w:rPr>
        <w:t xml:space="preserve">“Head elections official” </w:t>
      </w:r>
      <w:r w:rsidR="000602E4">
        <w:rPr>
          <w:rFonts w:ascii="Times New Roman" w:hAnsi="Times New Roman" w:cs="Times New Roman"/>
          <w:sz w:val="28"/>
          <w:szCs w:val="28"/>
        </w:rPr>
        <w:t>in Anoka County is the County Auditor; head elections official in municipalities is the city clerk.</w:t>
      </w:r>
    </w:p>
    <w:p w14:paraId="0FEB03DD" w14:textId="77777777" w:rsidR="002C4D21" w:rsidRPr="000F4042" w:rsidRDefault="002C4D21" w:rsidP="002C4D21">
      <w:pPr>
        <w:pStyle w:val="ListParagraph"/>
        <w:spacing w:after="0"/>
        <w:ind w:left="1080"/>
        <w:jc w:val="both"/>
        <w:rPr>
          <w:rFonts w:ascii="Times New Roman" w:hAnsi="Times New Roman" w:cs="Times New Roman"/>
          <w:sz w:val="28"/>
          <w:szCs w:val="28"/>
        </w:rPr>
      </w:pPr>
    </w:p>
    <w:p w14:paraId="6B7E2390" w14:textId="77777777" w:rsidR="000F4042" w:rsidRDefault="000F4042" w:rsidP="002C4D21">
      <w:pPr>
        <w:pStyle w:val="ListParagraph"/>
        <w:numPr>
          <w:ilvl w:val="0"/>
          <w:numId w:val="17"/>
        </w:numPr>
        <w:spacing w:after="0"/>
        <w:jc w:val="both"/>
        <w:rPr>
          <w:rFonts w:ascii="Times New Roman" w:hAnsi="Times New Roman" w:cs="Times New Roman"/>
          <w:sz w:val="28"/>
          <w:szCs w:val="28"/>
        </w:rPr>
      </w:pPr>
      <w:r w:rsidRPr="000F4042">
        <w:rPr>
          <w:rFonts w:ascii="Times New Roman" w:hAnsi="Times New Roman" w:cs="Times New Roman"/>
          <w:sz w:val="28"/>
          <w:szCs w:val="28"/>
        </w:rPr>
        <w:t>In July of 2017 when the County was considering using an electronic roster system there was discussion about how many municipalities would agree to use them.  It was recognized that municipalities had the option to say no.</w:t>
      </w:r>
    </w:p>
    <w:p w14:paraId="08D8ACC1" w14:textId="77777777" w:rsidR="002C4D21" w:rsidRPr="000F4042" w:rsidRDefault="002C4D21" w:rsidP="002C4D21">
      <w:pPr>
        <w:pStyle w:val="ListParagraph"/>
        <w:spacing w:after="0"/>
        <w:ind w:left="1080"/>
        <w:jc w:val="both"/>
        <w:rPr>
          <w:rFonts w:ascii="Times New Roman" w:hAnsi="Times New Roman" w:cs="Times New Roman"/>
          <w:sz w:val="28"/>
          <w:szCs w:val="28"/>
        </w:rPr>
      </w:pPr>
    </w:p>
    <w:p w14:paraId="16EDCB8F" w14:textId="177611D3" w:rsidR="002C4D21" w:rsidRDefault="000F4042" w:rsidP="002C4D21">
      <w:pPr>
        <w:pStyle w:val="ListParagraph"/>
        <w:numPr>
          <w:ilvl w:val="0"/>
          <w:numId w:val="17"/>
        </w:numPr>
        <w:spacing w:after="0"/>
        <w:jc w:val="both"/>
        <w:rPr>
          <w:rFonts w:ascii="Times New Roman" w:hAnsi="Times New Roman" w:cs="Times New Roman"/>
          <w:sz w:val="28"/>
          <w:szCs w:val="28"/>
        </w:rPr>
      </w:pPr>
      <w:r w:rsidRPr="002C4D21">
        <w:rPr>
          <w:rFonts w:ascii="Times New Roman" w:hAnsi="Times New Roman" w:cs="Times New Roman"/>
          <w:sz w:val="28"/>
          <w:szCs w:val="28"/>
        </w:rPr>
        <w:t>The very existence of the 2018 agreements</w:t>
      </w:r>
      <w:r w:rsidR="004D3652" w:rsidRPr="002C4D21">
        <w:rPr>
          <w:rFonts w:ascii="Times New Roman" w:hAnsi="Times New Roman" w:cs="Times New Roman"/>
          <w:sz w:val="28"/>
          <w:szCs w:val="28"/>
        </w:rPr>
        <w:t xml:space="preserve"> is prima facie evidence that</w:t>
      </w:r>
      <w:r w:rsidRPr="002C4D21">
        <w:rPr>
          <w:rFonts w:ascii="Times New Roman" w:hAnsi="Times New Roman" w:cs="Times New Roman"/>
          <w:sz w:val="28"/>
          <w:szCs w:val="28"/>
        </w:rPr>
        <w:t xml:space="preserve"> any deployment </w:t>
      </w:r>
      <w:r w:rsidR="008606B4">
        <w:rPr>
          <w:rFonts w:ascii="Times New Roman" w:hAnsi="Times New Roman" w:cs="Times New Roman"/>
          <w:sz w:val="28"/>
          <w:szCs w:val="28"/>
        </w:rPr>
        <w:t xml:space="preserve">and use </w:t>
      </w:r>
      <w:r w:rsidRPr="002C4D21">
        <w:rPr>
          <w:rFonts w:ascii="Times New Roman" w:hAnsi="Times New Roman" w:cs="Times New Roman"/>
          <w:sz w:val="28"/>
          <w:szCs w:val="28"/>
        </w:rPr>
        <w:t xml:space="preserve">of the electronic roster system (poll pads) in the precincts required </w:t>
      </w:r>
      <w:r w:rsidR="008606B4">
        <w:rPr>
          <w:rFonts w:ascii="Times New Roman" w:hAnsi="Times New Roman" w:cs="Times New Roman"/>
          <w:sz w:val="28"/>
          <w:szCs w:val="28"/>
        </w:rPr>
        <w:t xml:space="preserve">consensual </w:t>
      </w:r>
      <w:r w:rsidRPr="002C4D21">
        <w:rPr>
          <w:rFonts w:ascii="Times New Roman" w:hAnsi="Times New Roman" w:cs="Times New Roman"/>
          <w:sz w:val="28"/>
          <w:szCs w:val="28"/>
        </w:rPr>
        <w:t>agreement from municipalities.</w:t>
      </w:r>
    </w:p>
    <w:p w14:paraId="2B09FD7C" w14:textId="77777777" w:rsidR="002C4D21" w:rsidRPr="002C4D21" w:rsidRDefault="002C4D21" w:rsidP="002C4D21">
      <w:pPr>
        <w:pStyle w:val="ListParagraph"/>
        <w:spacing w:after="0"/>
        <w:ind w:left="1080"/>
        <w:jc w:val="both"/>
        <w:rPr>
          <w:rFonts w:ascii="Times New Roman" w:hAnsi="Times New Roman" w:cs="Times New Roman"/>
          <w:sz w:val="28"/>
          <w:szCs w:val="28"/>
        </w:rPr>
      </w:pPr>
    </w:p>
    <w:p w14:paraId="1DFC73E3" w14:textId="61F771E0" w:rsidR="006604C6" w:rsidRPr="002C4D21" w:rsidRDefault="002C4D21" w:rsidP="002C4D21">
      <w:pPr>
        <w:pStyle w:val="ListParagraph"/>
        <w:numPr>
          <w:ilvl w:val="0"/>
          <w:numId w:val="17"/>
        </w:numPr>
        <w:spacing w:after="0"/>
        <w:jc w:val="both"/>
        <w:rPr>
          <w:rFonts w:ascii="Times New Roman" w:hAnsi="Times New Roman" w:cs="Times New Roman"/>
          <w:sz w:val="28"/>
          <w:szCs w:val="28"/>
        </w:rPr>
      </w:pPr>
      <w:r w:rsidRPr="002C4D21">
        <w:rPr>
          <w:rFonts w:ascii="Times New Roman" w:hAnsi="Times New Roman" w:cs="Times New Roman"/>
          <w:color w:val="000000"/>
          <w:sz w:val="28"/>
          <w:szCs w:val="28"/>
        </w:rPr>
        <w:t xml:space="preserve"> </w:t>
      </w:r>
      <w:r w:rsidR="008606B4">
        <w:rPr>
          <w:rFonts w:ascii="Times New Roman" w:hAnsi="Times New Roman" w:cs="Times New Roman"/>
          <w:color w:val="000000"/>
          <w:sz w:val="28"/>
          <w:szCs w:val="28"/>
        </w:rPr>
        <w:t>Under State Statutes u</w:t>
      </w:r>
      <w:r w:rsidR="007D732D" w:rsidRPr="002C4D21">
        <w:rPr>
          <w:rFonts w:ascii="Times New Roman" w:hAnsi="Times New Roman" w:cs="Times New Roman"/>
          <w:color w:val="000000"/>
          <w:sz w:val="28"/>
          <w:szCs w:val="28"/>
        </w:rPr>
        <w:t>se of the electronic roster system is not necessary or mandated but only enabled (optional) and subject to governing body approval(s).</w:t>
      </w:r>
    </w:p>
    <w:p w14:paraId="65C0EBA8" w14:textId="77777777" w:rsidR="002C4D21" w:rsidRPr="002C4D21" w:rsidRDefault="002C4D21" w:rsidP="002C4D21">
      <w:pPr>
        <w:spacing w:after="0"/>
        <w:jc w:val="both"/>
        <w:rPr>
          <w:rFonts w:ascii="Times New Roman" w:hAnsi="Times New Roman" w:cs="Times New Roman"/>
          <w:sz w:val="28"/>
          <w:szCs w:val="28"/>
        </w:rPr>
      </w:pPr>
    </w:p>
    <w:p w14:paraId="511BF0A0" w14:textId="2FFEBF28" w:rsidR="005C72C6" w:rsidRDefault="00360C90" w:rsidP="00C96450">
      <w:pPr>
        <w:pStyle w:val="NormalWeb"/>
        <w:spacing w:before="0" w:beforeAutospacing="0" w:after="0" w:afterAutospacing="0"/>
        <w:ind w:left="360" w:firstLine="360"/>
        <w:jc w:val="both"/>
        <w:rPr>
          <w:b/>
          <w:bCs/>
          <w:color w:val="000000"/>
          <w:sz w:val="28"/>
          <w:szCs w:val="28"/>
        </w:rPr>
      </w:pPr>
      <w:r>
        <w:rPr>
          <w:b/>
          <w:bCs/>
          <w:color w:val="000000"/>
          <w:sz w:val="28"/>
          <w:szCs w:val="28"/>
        </w:rPr>
        <w:t>C</w:t>
      </w:r>
      <w:r w:rsidR="005C72C6" w:rsidRPr="00B03B4E">
        <w:rPr>
          <w:b/>
          <w:bCs/>
          <w:color w:val="000000"/>
          <w:sz w:val="28"/>
          <w:szCs w:val="28"/>
        </w:rPr>
        <w:t>.</w:t>
      </w:r>
      <w:r w:rsidR="00E32C49" w:rsidRPr="00B03B4E">
        <w:rPr>
          <w:b/>
          <w:bCs/>
          <w:color w:val="000000"/>
          <w:sz w:val="28"/>
          <w:szCs w:val="28"/>
        </w:rPr>
        <w:t xml:space="preserve">  </w:t>
      </w:r>
      <w:r w:rsidR="00B03B4E" w:rsidRPr="00B03B4E">
        <w:rPr>
          <w:b/>
          <w:bCs/>
          <w:color w:val="000000"/>
          <w:sz w:val="28"/>
          <w:szCs w:val="28"/>
        </w:rPr>
        <w:t>GRAPHIC ILLUSTRATION OF STATUTORY RELATIONSHIPS</w:t>
      </w:r>
    </w:p>
    <w:p w14:paraId="6589B714" w14:textId="77777777" w:rsidR="000C3B40" w:rsidRPr="00B03B4E" w:rsidRDefault="000C3B40" w:rsidP="00C96450">
      <w:pPr>
        <w:pStyle w:val="NormalWeb"/>
        <w:spacing w:before="0" w:beforeAutospacing="0" w:after="0" w:afterAutospacing="0"/>
        <w:ind w:left="360" w:firstLine="360"/>
        <w:jc w:val="both"/>
        <w:rPr>
          <w:b/>
          <w:bCs/>
          <w:color w:val="000000"/>
          <w:sz w:val="28"/>
          <w:szCs w:val="28"/>
        </w:rPr>
      </w:pPr>
    </w:p>
    <w:p w14:paraId="74736395" w14:textId="5128779D" w:rsidR="00A157D9" w:rsidRDefault="005C72C6" w:rsidP="00C96450">
      <w:pPr>
        <w:pStyle w:val="NormalWeb"/>
        <w:spacing w:before="0" w:beforeAutospacing="0" w:after="0" w:afterAutospacing="0"/>
        <w:ind w:left="360" w:firstLine="360"/>
        <w:jc w:val="both"/>
        <w:rPr>
          <w:color w:val="000000"/>
          <w:sz w:val="28"/>
          <w:szCs w:val="28"/>
        </w:rPr>
      </w:pPr>
      <w:r>
        <w:rPr>
          <w:color w:val="000000"/>
          <w:sz w:val="28"/>
          <w:szCs w:val="28"/>
        </w:rPr>
        <w:t xml:space="preserve">1. </w:t>
      </w:r>
      <w:r w:rsidR="00E32C49">
        <w:rPr>
          <w:color w:val="000000"/>
          <w:sz w:val="28"/>
          <w:szCs w:val="28"/>
        </w:rPr>
        <w:t>The graphic below illustrates how the statutes were designed to work.</w:t>
      </w:r>
    </w:p>
    <w:p w14:paraId="532B82A4" w14:textId="4C13FFCC" w:rsidR="00A157D9" w:rsidRDefault="00A157D9" w:rsidP="00C96450">
      <w:pPr>
        <w:pStyle w:val="NormalWeb"/>
        <w:ind w:left="360"/>
        <w:jc w:val="both"/>
        <w:rPr>
          <w:color w:val="000000"/>
          <w:sz w:val="28"/>
          <w:szCs w:val="28"/>
        </w:rPr>
      </w:pPr>
      <w:r>
        <w:rPr>
          <w:noProof/>
        </w:rPr>
        <w:lastRenderedPageBreak/>
        <w:drawing>
          <wp:inline distT="0" distB="0" distL="0" distR="0" wp14:anchorId="6986099C" wp14:editId="3E66E46D">
            <wp:extent cx="5991225" cy="3370064"/>
            <wp:effectExtent l="133350" t="133350" r="123825" b="135255"/>
            <wp:docPr id="1387764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64075"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000264" cy="3375148"/>
                    </a:xfrm>
                    <a:prstGeom prst="rect">
                      <a:avLst/>
                    </a:prstGeom>
                    <a:effectLst>
                      <a:glow rad="127000">
                        <a:srgbClr val="FFC000"/>
                      </a:glow>
                    </a:effectLst>
                  </pic:spPr>
                </pic:pic>
              </a:graphicData>
            </a:graphic>
          </wp:inline>
        </w:drawing>
      </w:r>
    </w:p>
    <w:p w14:paraId="6FCFE7FF" w14:textId="43114656" w:rsidR="00A157D9" w:rsidRDefault="00E32C49" w:rsidP="00E9551E">
      <w:pPr>
        <w:pStyle w:val="NormalWeb"/>
        <w:ind w:left="360"/>
        <w:rPr>
          <w:color w:val="000000"/>
          <w:sz w:val="28"/>
          <w:szCs w:val="28"/>
        </w:rPr>
      </w:pPr>
      <w:r>
        <w:rPr>
          <w:color w:val="000000"/>
          <w:sz w:val="28"/>
          <w:szCs w:val="28"/>
        </w:rPr>
        <w:t>2. The graphic below illustrates the City of Oak Grove case in which the County did not vote for the 2018 agreement but the City of Oak Grove did.</w:t>
      </w:r>
    </w:p>
    <w:p w14:paraId="254FCF12" w14:textId="09E1B73C" w:rsidR="00A157D9" w:rsidRDefault="005C72C6" w:rsidP="00FE1341">
      <w:pPr>
        <w:pStyle w:val="NormalWeb"/>
        <w:ind w:left="360"/>
        <w:jc w:val="both"/>
        <w:rPr>
          <w:color w:val="000000"/>
          <w:sz w:val="28"/>
          <w:szCs w:val="28"/>
        </w:rPr>
      </w:pPr>
      <w:r>
        <w:rPr>
          <w:noProof/>
        </w:rPr>
        <w:drawing>
          <wp:inline distT="0" distB="0" distL="0" distR="0" wp14:anchorId="50494A21" wp14:editId="634D099D">
            <wp:extent cx="6066155" cy="2981325"/>
            <wp:effectExtent l="133350" t="133350" r="125095" b="142875"/>
            <wp:docPr id="725279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795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084922" cy="2990548"/>
                    </a:xfrm>
                    <a:prstGeom prst="rect">
                      <a:avLst/>
                    </a:prstGeom>
                    <a:effectLst>
                      <a:glow rad="127000">
                        <a:srgbClr val="FFC000"/>
                      </a:glow>
                    </a:effectLst>
                  </pic:spPr>
                </pic:pic>
              </a:graphicData>
            </a:graphic>
          </wp:inline>
        </w:drawing>
      </w:r>
    </w:p>
    <w:p w14:paraId="66DE2B82" w14:textId="67B6530A" w:rsidR="00E32C49" w:rsidRDefault="00E32C49" w:rsidP="00E9551E">
      <w:pPr>
        <w:pStyle w:val="NormalWeb"/>
        <w:ind w:left="360"/>
        <w:jc w:val="both"/>
        <w:rPr>
          <w:color w:val="000000"/>
          <w:sz w:val="28"/>
          <w:szCs w:val="28"/>
        </w:rPr>
      </w:pPr>
      <w:r>
        <w:rPr>
          <w:color w:val="000000"/>
          <w:sz w:val="28"/>
          <w:szCs w:val="28"/>
        </w:rPr>
        <w:lastRenderedPageBreak/>
        <w:t>3.  The graphic below illustrates the City of Ramsey (and apparently 19 other Anoka County municipalities) case in which neither the governing bodies of Anoka County nor of City of Ramsey formally voted to approve the 2018 Agreement.</w:t>
      </w:r>
    </w:p>
    <w:p w14:paraId="6FAD43F2" w14:textId="1D76C6C5" w:rsidR="00647F6E" w:rsidRDefault="005C72C6" w:rsidP="00571602">
      <w:pPr>
        <w:pStyle w:val="NormalWeb"/>
        <w:ind w:left="360"/>
        <w:jc w:val="both"/>
        <w:rPr>
          <w:color w:val="000000"/>
          <w:sz w:val="28"/>
          <w:szCs w:val="28"/>
        </w:rPr>
      </w:pPr>
      <w:r>
        <w:rPr>
          <w:noProof/>
          <w:color w:val="000000"/>
          <w:sz w:val="27"/>
          <w:szCs w:val="27"/>
        </w:rPr>
        <w:drawing>
          <wp:inline distT="0" distB="0" distL="0" distR="0" wp14:anchorId="46599F02" wp14:editId="08E38D8A">
            <wp:extent cx="6018530" cy="3181350"/>
            <wp:effectExtent l="133350" t="133350" r="134620" b="133350"/>
            <wp:docPr id="100925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3807" cy="3184139"/>
                    </a:xfrm>
                    <a:prstGeom prst="rect">
                      <a:avLst/>
                    </a:prstGeom>
                    <a:noFill/>
                    <a:effectLst>
                      <a:glow rad="127000">
                        <a:srgbClr val="FFC000"/>
                      </a:glow>
                    </a:effectLst>
                  </pic:spPr>
                </pic:pic>
              </a:graphicData>
            </a:graphic>
          </wp:inline>
        </w:drawing>
      </w:r>
    </w:p>
    <w:p w14:paraId="62425320" w14:textId="0746F5B1" w:rsidR="004D3652" w:rsidRPr="004D3652" w:rsidRDefault="00340A1D" w:rsidP="004D3652">
      <w:pPr>
        <w:pStyle w:val="NormalWeb"/>
        <w:jc w:val="both"/>
        <w:rPr>
          <w:b/>
          <w:bCs/>
          <w:color w:val="000000"/>
          <w:sz w:val="36"/>
          <w:szCs w:val="36"/>
        </w:rPr>
      </w:pPr>
      <w:r w:rsidRPr="00225222">
        <w:rPr>
          <w:b/>
          <w:bCs/>
          <w:color w:val="000000"/>
          <w:sz w:val="36"/>
          <w:szCs w:val="36"/>
        </w:rPr>
        <w:t>I</w:t>
      </w:r>
      <w:r w:rsidR="00647F6E" w:rsidRPr="00225222">
        <w:rPr>
          <w:b/>
          <w:bCs/>
          <w:color w:val="000000"/>
          <w:sz w:val="36"/>
          <w:szCs w:val="36"/>
        </w:rPr>
        <w:t xml:space="preserve">V. </w:t>
      </w:r>
      <w:r w:rsidR="00381AE0" w:rsidRPr="00225222">
        <w:rPr>
          <w:b/>
          <w:bCs/>
          <w:color w:val="000000"/>
          <w:sz w:val="36"/>
          <w:szCs w:val="36"/>
        </w:rPr>
        <w:t>CONCLUSION</w:t>
      </w:r>
    </w:p>
    <w:p w14:paraId="42FEA659" w14:textId="52372E30" w:rsidR="004D3652" w:rsidRDefault="004D3652" w:rsidP="004D3652">
      <w:pPr>
        <w:pStyle w:val="NormalWeb"/>
        <w:spacing w:before="0" w:beforeAutospacing="0" w:after="0" w:afterAutospacing="0"/>
        <w:ind w:left="720"/>
        <w:jc w:val="both"/>
        <w:rPr>
          <w:color w:val="000000"/>
          <w:sz w:val="28"/>
          <w:szCs w:val="28"/>
        </w:rPr>
      </w:pPr>
      <w:r>
        <w:rPr>
          <w:color w:val="000000"/>
          <w:sz w:val="28"/>
          <w:szCs w:val="28"/>
        </w:rPr>
        <w:t xml:space="preserve">Q1. </w:t>
      </w:r>
      <w:r w:rsidRPr="000E208F">
        <w:rPr>
          <w:color w:val="000000"/>
          <w:sz w:val="28"/>
          <w:szCs w:val="28"/>
        </w:rPr>
        <w:t>Do Minnesota county auditors have the statutory authority to mandate use of electronic roster systems (aka electronic pollbooks or poll pads) in any or all precincts within their county without the approval of the governing bodies of the municipalities (cities and townships) involved?</w:t>
      </w:r>
    </w:p>
    <w:p w14:paraId="6DC682FF" w14:textId="06286888" w:rsidR="004D3652" w:rsidRDefault="004D3652" w:rsidP="004D3652">
      <w:pPr>
        <w:pStyle w:val="NormalWeb"/>
        <w:ind w:left="720"/>
        <w:jc w:val="both"/>
        <w:rPr>
          <w:color w:val="000000"/>
          <w:sz w:val="28"/>
          <w:szCs w:val="28"/>
        </w:rPr>
      </w:pPr>
      <w:r>
        <w:rPr>
          <w:color w:val="000000"/>
          <w:sz w:val="28"/>
          <w:szCs w:val="28"/>
        </w:rPr>
        <w:t>A1.  No. Minnesota county auditors must promulgate rules for deployment and use of electronic roster systems in any or all precincts within their county and said rules must be authorized by the governing bodies of the municipalities involved</w:t>
      </w:r>
      <w:r w:rsidR="00670415">
        <w:rPr>
          <w:color w:val="000000"/>
          <w:sz w:val="28"/>
          <w:szCs w:val="28"/>
        </w:rPr>
        <w:t xml:space="preserve"> (201.221, subd. 4).</w:t>
      </w:r>
    </w:p>
    <w:p w14:paraId="715DC626" w14:textId="7AA3F6B2" w:rsidR="004D3652" w:rsidRDefault="004D3652" w:rsidP="004C18AB">
      <w:pPr>
        <w:pStyle w:val="NormalWeb"/>
        <w:spacing w:before="0" w:beforeAutospacing="0" w:after="0" w:afterAutospacing="0"/>
        <w:ind w:left="720"/>
        <w:jc w:val="both"/>
        <w:rPr>
          <w:color w:val="000000"/>
          <w:sz w:val="28"/>
          <w:szCs w:val="28"/>
        </w:rPr>
      </w:pPr>
      <w:r>
        <w:rPr>
          <w:color w:val="000000"/>
          <w:sz w:val="28"/>
          <w:szCs w:val="28"/>
        </w:rPr>
        <w:t>Q2. May municipalities independently decide if they will use electronic rosters (aka epollbooks or poll pads) in any or all of their precincts?</w:t>
      </w:r>
    </w:p>
    <w:p w14:paraId="358795AB" w14:textId="53AB83C1" w:rsidR="004D3652" w:rsidRDefault="004D3652" w:rsidP="004D3652">
      <w:pPr>
        <w:pStyle w:val="NormalWeb"/>
        <w:ind w:left="720"/>
        <w:jc w:val="both"/>
        <w:rPr>
          <w:color w:val="000000"/>
          <w:sz w:val="28"/>
          <w:szCs w:val="28"/>
        </w:rPr>
      </w:pPr>
      <w:r>
        <w:rPr>
          <w:color w:val="000000"/>
          <w:sz w:val="28"/>
          <w:szCs w:val="28"/>
        </w:rPr>
        <w:t xml:space="preserve">A2.  Yes.  </w:t>
      </w:r>
      <w:r w:rsidRPr="000E208F">
        <w:rPr>
          <w:color w:val="000000"/>
          <w:sz w:val="28"/>
          <w:szCs w:val="28"/>
        </w:rPr>
        <w:t>Municipalitie</w:t>
      </w:r>
      <w:r w:rsidR="00670415">
        <w:rPr>
          <w:color w:val="000000"/>
          <w:sz w:val="28"/>
          <w:szCs w:val="28"/>
        </w:rPr>
        <w:t>s</w:t>
      </w:r>
      <w:r w:rsidRPr="000E208F">
        <w:rPr>
          <w:color w:val="000000"/>
          <w:sz w:val="28"/>
          <w:szCs w:val="28"/>
        </w:rPr>
        <w:t xml:space="preserve"> may decide if they will use electronic roster systems (poll pads) based upon statutory provisions that require municipal approval of </w:t>
      </w:r>
      <w:r w:rsidR="00670415">
        <w:rPr>
          <w:color w:val="000000"/>
          <w:sz w:val="28"/>
          <w:szCs w:val="28"/>
        </w:rPr>
        <w:t>c</w:t>
      </w:r>
      <w:r w:rsidRPr="000E208F">
        <w:rPr>
          <w:color w:val="000000"/>
          <w:sz w:val="28"/>
          <w:szCs w:val="28"/>
        </w:rPr>
        <w:t>ounty rules (201.221, subd.</w:t>
      </w:r>
      <w:r>
        <w:rPr>
          <w:color w:val="000000"/>
          <w:sz w:val="28"/>
          <w:szCs w:val="28"/>
        </w:rPr>
        <w:t xml:space="preserve"> 4</w:t>
      </w:r>
      <w:r w:rsidRPr="000E208F">
        <w:rPr>
          <w:color w:val="000000"/>
          <w:sz w:val="28"/>
          <w:szCs w:val="28"/>
        </w:rPr>
        <w:t xml:space="preserve">), municipal option to revoke precincts designated for poll pad use </w:t>
      </w:r>
      <w:r w:rsidRPr="000E208F">
        <w:rPr>
          <w:color w:val="000000"/>
          <w:sz w:val="28"/>
          <w:szCs w:val="28"/>
        </w:rPr>
        <w:lastRenderedPageBreak/>
        <w:t>(201</w:t>
      </w:r>
      <w:r>
        <w:rPr>
          <w:color w:val="000000"/>
          <w:sz w:val="28"/>
          <w:szCs w:val="28"/>
        </w:rPr>
        <w:t>.225, subd. 6</w:t>
      </w:r>
      <w:r w:rsidRPr="000E208F">
        <w:rPr>
          <w:color w:val="000000"/>
          <w:sz w:val="28"/>
          <w:szCs w:val="28"/>
        </w:rPr>
        <w:t>), and</w:t>
      </w:r>
      <w:r w:rsidR="00670415">
        <w:rPr>
          <w:color w:val="000000"/>
          <w:sz w:val="28"/>
          <w:szCs w:val="28"/>
        </w:rPr>
        <w:t xml:space="preserve">, in the case of Anoka County, the </w:t>
      </w:r>
      <w:r w:rsidRPr="000E208F">
        <w:rPr>
          <w:color w:val="000000"/>
          <w:sz w:val="28"/>
          <w:szCs w:val="28"/>
        </w:rPr>
        <w:t xml:space="preserve">municipal option to terminate </w:t>
      </w:r>
      <w:r w:rsidR="00670415">
        <w:rPr>
          <w:color w:val="000000"/>
          <w:sz w:val="28"/>
          <w:szCs w:val="28"/>
        </w:rPr>
        <w:t xml:space="preserve">the </w:t>
      </w:r>
      <w:r w:rsidRPr="000E208F">
        <w:rPr>
          <w:color w:val="000000"/>
          <w:sz w:val="28"/>
          <w:szCs w:val="28"/>
        </w:rPr>
        <w:t>2018 agreements</w:t>
      </w:r>
      <w:r>
        <w:rPr>
          <w:color w:val="000000"/>
          <w:sz w:val="28"/>
          <w:szCs w:val="28"/>
        </w:rPr>
        <w:t xml:space="preserve"> (Section 7).</w:t>
      </w:r>
    </w:p>
    <w:p w14:paraId="0D277411" w14:textId="77777777" w:rsidR="004D3652" w:rsidRDefault="004D3652" w:rsidP="004D3652">
      <w:pPr>
        <w:pStyle w:val="NormalWeb"/>
        <w:spacing w:before="0" w:beforeAutospacing="0" w:after="0" w:afterAutospacing="0"/>
        <w:ind w:left="720"/>
        <w:jc w:val="both"/>
        <w:rPr>
          <w:color w:val="000000"/>
          <w:sz w:val="28"/>
          <w:szCs w:val="28"/>
        </w:rPr>
      </w:pPr>
      <w:r>
        <w:rPr>
          <w:color w:val="000000"/>
          <w:sz w:val="28"/>
          <w:szCs w:val="28"/>
        </w:rPr>
        <w:t>Furthermore, the discharge of statutory duties and exercise of any statutory discretionary authority of county auditor is born by the Anoka County Board of Commissioners and then may be delegated to an appointed official within their organization delegation (383E.04).</w:t>
      </w:r>
    </w:p>
    <w:p w14:paraId="2980CFED" w14:textId="31B1CD8D" w:rsidR="00811DDB" w:rsidRDefault="00647F6E" w:rsidP="004D3652">
      <w:pPr>
        <w:pStyle w:val="NormalWeb"/>
        <w:spacing w:before="0" w:beforeAutospacing="0" w:after="0" w:afterAutospacing="0"/>
        <w:ind w:left="720"/>
        <w:jc w:val="both"/>
        <w:rPr>
          <w:color w:val="000000"/>
          <w:sz w:val="28"/>
          <w:szCs w:val="28"/>
        </w:rPr>
      </w:pPr>
      <w:r w:rsidRPr="000E208F">
        <w:rPr>
          <w:color w:val="000000"/>
          <w:sz w:val="28"/>
          <w:szCs w:val="28"/>
        </w:rPr>
        <w:br/>
      </w:r>
      <w:r>
        <w:rPr>
          <w:color w:val="000000"/>
          <w:sz w:val="28"/>
          <w:szCs w:val="28"/>
        </w:rPr>
        <w:t>Q</w:t>
      </w:r>
      <w:r w:rsidR="004D3652">
        <w:rPr>
          <w:color w:val="000000"/>
          <w:sz w:val="28"/>
          <w:szCs w:val="28"/>
        </w:rPr>
        <w:t>3</w:t>
      </w:r>
      <w:r>
        <w:rPr>
          <w:color w:val="000000"/>
          <w:sz w:val="28"/>
          <w:szCs w:val="28"/>
        </w:rPr>
        <w:t xml:space="preserve">. </w:t>
      </w:r>
      <w:r w:rsidRPr="000E208F">
        <w:rPr>
          <w:color w:val="000000"/>
          <w:sz w:val="28"/>
          <w:szCs w:val="28"/>
        </w:rPr>
        <w:t xml:space="preserve">Does the Anoka County Board need to approve delegation of functions to County Auditor (head election official)?  </w:t>
      </w:r>
    </w:p>
    <w:p w14:paraId="1E5B6B8F" w14:textId="2E9027F1" w:rsidR="00647F6E" w:rsidRPr="000E208F" w:rsidRDefault="00811DDB" w:rsidP="004D3652">
      <w:pPr>
        <w:pStyle w:val="NormalWeb"/>
        <w:spacing w:before="0" w:beforeAutospacing="0" w:after="0" w:afterAutospacing="0"/>
        <w:ind w:left="720"/>
        <w:jc w:val="both"/>
        <w:rPr>
          <w:color w:val="000000"/>
          <w:sz w:val="28"/>
          <w:szCs w:val="28"/>
        </w:rPr>
      </w:pPr>
      <w:r>
        <w:rPr>
          <w:color w:val="000000"/>
          <w:sz w:val="28"/>
          <w:szCs w:val="28"/>
        </w:rPr>
        <w:t>A</w:t>
      </w:r>
      <w:r w:rsidR="004D3652">
        <w:rPr>
          <w:color w:val="000000"/>
          <w:sz w:val="28"/>
          <w:szCs w:val="28"/>
        </w:rPr>
        <w:t>3</w:t>
      </w:r>
      <w:r>
        <w:rPr>
          <w:color w:val="000000"/>
          <w:sz w:val="28"/>
          <w:szCs w:val="28"/>
        </w:rPr>
        <w:t xml:space="preserve">. </w:t>
      </w:r>
      <w:r w:rsidR="00647F6E" w:rsidRPr="000E208F">
        <w:rPr>
          <w:color w:val="000000"/>
          <w:sz w:val="28"/>
          <w:szCs w:val="28"/>
        </w:rPr>
        <w:t xml:space="preserve">Yes, as per MS 383E.04 </w:t>
      </w:r>
      <w:r w:rsidR="00670415">
        <w:rPr>
          <w:color w:val="000000"/>
          <w:sz w:val="28"/>
          <w:szCs w:val="28"/>
        </w:rPr>
        <w:t>(See Organization Chart-</w:t>
      </w:r>
      <w:r w:rsidR="00670415" w:rsidRPr="00670415">
        <w:rPr>
          <w:color w:val="000000"/>
          <w:sz w:val="28"/>
          <w:szCs w:val="28"/>
          <w:highlight w:val="yellow"/>
        </w:rPr>
        <w:t>EXHIBIT</w:t>
      </w:r>
      <w:r w:rsidR="008C46FB">
        <w:rPr>
          <w:color w:val="000000"/>
          <w:sz w:val="28"/>
          <w:szCs w:val="28"/>
          <w:highlight w:val="yellow"/>
        </w:rPr>
        <w:t xml:space="preserve"> T</w:t>
      </w:r>
      <w:r w:rsidR="00670415" w:rsidRPr="00670415">
        <w:rPr>
          <w:color w:val="000000"/>
          <w:sz w:val="28"/>
          <w:szCs w:val="28"/>
          <w:highlight w:val="yellow"/>
        </w:rPr>
        <w:t>)</w:t>
      </w:r>
    </w:p>
    <w:p w14:paraId="3D4A3E40" w14:textId="77777777" w:rsidR="00647F6E" w:rsidRPr="000E208F" w:rsidRDefault="00647F6E" w:rsidP="00670415">
      <w:pPr>
        <w:pStyle w:val="NormalWeb"/>
        <w:spacing w:before="0" w:beforeAutospacing="0" w:after="0" w:afterAutospacing="0"/>
        <w:jc w:val="both"/>
        <w:rPr>
          <w:color w:val="000000"/>
          <w:sz w:val="28"/>
          <w:szCs w:val="28"/>
        </w:rPr>
      </w:pPr>
    </w:p>
    <w:p w14:paraId="29325E4B" w14:textId="0D338E56" w:rsidR="00647F6E" w:rsidRDefault="00647F6E" w:rsidP="004D3652">
      <w:pPr>
        <w:pStyle w:val="NormalWeb"/>
        <w:spacing w:before="0" w:beforeAutospacing="0" w:after="0" w:afterAutospacing="0"/>
        <w:ind w:left="720"/>
        <w:jc w:val="both"/>
        <w:rPr>
          <w:color w:val="000000"/>
          <w:sz w:val="28"/>
          <w:szCs w:val="28"/>
        </w:rPr>
      </w:pPr>
      <w:r>
        <w:rPr>
          <w:color w:val="000000"/>
          <w:sz w:val="28"/>
          <w:szCs w:val="28"/>
        </w:rPr>
        <w:t>Q</w:t>
      </w:r>
      <w:r w:rsidR="00670415">
        <w:rPr>
          <w:color w:val="000000"/>
          <w:sz w:val="28"/>
          <w:szCs w:val="28"/>
        </w:rPr>
        <w:t>4</w:t>
      </w:r>
      <w:r>
        <w:rPr>
          <w:color w:val="000000"/>
          <w:sz w:val="28"/>
          <w:szCs w:val="28"/>
        </w:rPr>
        <w:t xml:space="preserve">. </w:t>
      </w:r>
      <w:r w:rsidRPr="000E208F">
        <w:rPr>
          <w:color w:val="000000"/>
          <w:sz w:val="28"/>
          <w:szCs w:val="28"/>
        </w:rPr>
        <w:t xml:space="preserve">May the governing body of a municipality terminate the deployment and use of electronic roster system in their precincts?  </w:t>
      </w:r>
    </w:p>
    <w:p w14:paraId="7C86C6BF" w14:textId="2277F8F2" w:rsidR="00381AE0" w:rsidRPr="00382A71" w:rsidRDefault="00647F6E" w:rsidP="004D3652">
      <w:pPr>
        <w:pStyle w:val="NormalWeb"/>
        <w:spacing w:before="0" w:beforeAutospacing="0" w:after="0" w:afterAutospacing="0"/>
        <w:ind w:left="360" w:firstLine="360"/>
        <w:jc w:val="both"/>
        <w:rPr>
          <w:color w:val="000000"/>
          <w:sz w:val="28"/>
          <w:szCs w:val="28"/>
        </w:rPr>
      </w:pPr>
      <w:r>
        <w:rPr>
          <w:color w:val="000000"/>
          <w:sz w:val="28"/>
          <w:szCs w:val="28"/>
        </w:rPr>
        <w:t>A</w:t>
      </w:r>
      <w:r w:rsidR="00670415">
        <w:rPr>
          <w:color w:val="000000"/>
          <w:sz w:val="28"/>
          <w:szCs w:val="28"/>
        </w:rPr>
        <w:t>4</w:t>
      </w:r>
      <w:r>
        <w:rPr>
          <w:color w:val="000000"/>
          <w:sz w:val="28"/>
          <w:szCs w:val="28"/>
        </w:rPr>
        <w:t xml:space="preserve">. </w:t>
      </w:r>
      <w:r w:rsidRPr="000E208F">
        <w:rPr>
          <w:color w:val="000000"/>
          <w:sz w:val="28"/>
          <w:szCs w:val="28"/>
        </w:rPr>
        <w:t>Yes, 201.22</w:t>
      </w:r>
      <w:r w:rsidR="00670415">
        <w:rPr>
          <w:color w:val="000000"/>
          <w:sz w:val="28"/>
          <w:szCs w:val="28"/>
        </w:rPr>
        <w:t>5, subd. 6.</w:t>
      </w:r>
      <w:r w:rsidRPr="000E208F">
        <w:rPr>
          <w:color w:val="000000"/>
          <w:sz w:val="28"/>
          <w:szCs w:val="28"/>
        </w:rPr>
        <w:tab/>
      </w:r>
    </w:p>
    <w:p w14:paraId="5D1AE6DF" w14:textId="0A07C684" w:rsidR="00FF6138" w:rsidRPr="00225222" w:rsidRDefault="00647F6E" w:rsidP="00C96450">
      <w:pPr>
        <w:pStyle w:val="NormalWeb"/>
        <w:jc w:val="both"/>
        <w:rPr>
          <w:b/>
          <w:bCs/>
          <w:color w:val="000000"/>
          <w:sz w:val="36"/>
          <w:szCs w:val="36"/>
        </w:rPr>
      </w:pPr>
      <w:r w:rsidRPr="00225222">
        <w:rPr>
          <w:b/>
          <w:bCs/>
          <w:color w:val="000000"/>
          <w:sz w:val="36"/>
          <w:szCs w:val="36"/>
        </w:rPr>
        <w:t>V.  EXHIBITS</w:t>
      </w:r>
    </w:p>
    <w:p w14:paraId="6EEF14AD" w14:textId="367F6356" w:rsidR="003C5227" w:rsidRPr="008606B4" w:rsidRDefault="003C5227" w:rsidP="003C5227">
      <w:pPr>
        <w:pStyle w:val="NormalWeb"/>
        <w:jc w:val="both"/>
        <w:rPr>
          <w:b/>
          <w:bCs/>
          <w:color w:val="000000"/>
          <w:sz w:val="32"/>
          <w:szCs w:val="32"/>
        </w:rPr>
      </w:pPr>
      <w:r>
        <w:rPr>
          <w:b/>
          <w:bCs/>
          <w:color w:val="000000"/>
          <w:sz w:val="28"/>
          <w:szCs w:val="28"/>
        </w:rPr>
        <w:tab/>
      </w:r>
      <w:r w:rsidRPr="008606B4">
        <w:rPr>
          <w:b/>
          <w:bCs/>
          <w:color w:val="000000"/>
          <w:sz w:val="32"/>
          <w:szCs w:val="32"/>
        </w:rPr>
        <w:t xml:space="preserve">A. </w:t>
      </w:r>
      <w:r w:rsidRPr="008606B4">
        <w:rPr>
          <w:b/>
          <w:bCs/>
          <w:sz w:val="32"/>
          <w:szCs w:val="32"/>
        </w:rPr>
        <w:t>Minnesota State Statutes</w:t>
      </w:r>
    </w:p>
    <w:p w14:paraId="64F916D3"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 xml:space="preserve">1. </w:t>
      </w:r>
      <w:r w:rsidRPr="000C3B40">
        <w:rPr>
          <w:rFonts w:ascii="Times New Roman" w:hAnsi="Times New Roman" w:cs="Times New Roman"/>
          <w:sz w:val="28"/>
          <w:szCs w:val="28"/>
        </w:rPr>
        <w:tab/>
        <w:t>201.018 (making county auditor chief registrar of voters)</w:t>
      </w:r>
    </w:p>
    <w:p w14:paraId="42ED7EBC" w14:textId="77777777" w:rsidR="003C5227" w:rsidRPr="000C3B40" w:rsidRDefault="003C5227" w:rsidP="003C5227">
      <w:pPr>
        <w:spacing w:after="0" w:line="240" w:lineRule="auto"/>
        <w:ind w:left="720"/>
        <w:jc w:val="both"/>
        <w:rPr>
          <w:rStyle w:val="Hyperlink"/>
          <w:rFonts w:ascii="Times New Roman" w:hAnsi="Times New Roman" w:cs="Times New Roman"/>
          <w:sz w:val="28"/>
          <w:szCs w:val="28"/>
        </w:rPr>
      </w:pPr>
      <w:r w:rsidRPr="000C3B40">
        <w:rPr>
          <w:rFonts w:ascii="Times New Roman" w:hAnsi="Times New Roman" w:cs="Times New Roman"/>
          <w:sz w:val="28"/>
          <w:szCs w:val="28"/>
        </w:rPr>
        <w:tab/>
      </w:r>
      <w:hyperlink r:id="rId29" w:history="1">
        <w:r w:rsidRPr="000C3B40">
          <w:rPr>
            <w:rStyle w:val="Hyperlink"/>
            <w:rFonts w:ascii="Times New Roman" w:hAnsi="Times New Roman" w:cs="Times New Roman"/>
            <w:sz w:val="28"/>
            <w:szCs w:val="28"/>
          </w:rPr>
          <w:t>Sec. 201.018 MN Statutes</w:t>
        </w:r>
      </w:hyperlink>
    </w:p>
    <w:p w14:paraId="2C23C339" w14:textId="77777777" w:rsidR="003C5227" w:rsidRPr="000C3B40" w:rsidRDefault="003C5227" w:rsidP="003C5227">
      <w:pPr>
        <w:spacing w:after="0" w:line="240" w:lineRule="auto"/>
        <w:ind w:left="1440"/>
        <w:jc w:val="both"/>
        <w:rPr>
          <w:rFonts w:ascii="Times New Roman" w:hAnsi="Times New Roman" w:cs="Times New Roman"/>
          <w:b/>
          <w:bCs/>
          <w:sz w:val="28"/>
          <w:szCs w:val="28"/>
        </w:rPr>
      </w:pPr>
      <w:r w:rsidRPr="000C3B40">
        <w:rPr>
          <w:rFonts w:ascii="Times New Roman" w:hAnsi="Times New Roman" w:cs="Times New Roman"/>
          <w:b/>
          <w:bCs/>
          <w:sz w:val="28"/>
          <w:szCs w:val="28"/>
        </w:rPr>
        <w:t>201.018 REGISTRATION FOR VOTING.</w:t>
      </w:r>
    </w:p>
    <w:p w14:paraId="73051BC6"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Subdivision 1. [Repealed, </w:t>
      </w:r>
      <w:hyperlink r:id="rId30" w:anchor="laws.0.26.0" w:history="1">
        <w:r w:rsidRPr="000C3B40">
          <w:rPr>
            <w:rStyle w:val="Hyperlink"/>
            <w:rFonts w:ascii="Times New Roman" w:hAnsi="Times New Roman" w:cs="Times New Roman"/>
            <w:sz w:val="28"/>
            <w:szCs w:val="28"/>
          </w:rPr>
          <w:t>1984 c 560 s 26</w:t>
        </w:r>
      </w:hyperlink>
      <w:r w:rsidRPr="000C3B40">
        <w:rPr>
          <w:rFonts w:ascii="Times New Roman" w:hAnsi="Times New Roman" w:cs="Times New Roman"/>
          <w:sz w:val="28"/>
          <w:szCs w:val="28"/>
        </w:rPr>
        <w:t>]</w:t>
      </w:r>
    </w:p>
    <w:p w14:paraId="2607725E"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2.</w:t>
      </w:r>
      <w:r w:rsidRPr="000C3B40">
        <w:rPr>
          <w:rFonts w:ascii="Times New Roman" w:hAnsi="Times New Roman" w:cs="Times New Roman"/>
          <w:b/>
          <w:bCs/>
          <w:sz w:val="28"/>
          <w:szCs w:val="28"/>
        </w:rPr>
        <w:t>Registration required.</w:t>
      </w:r>
    </w:p>
    <w:p w14:paraId="06BB484F"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An eligible voter must register in a manner specified by section </w:t>
      </w:r>
      <w:hyperlink r:id="rId31" w:history="1">
        <w:r w:rsidRPr="000C3B40">
          <w:rPr>
            <w:rStyle w:val="Hyperlink"/>
            <w:rFonts w:ascii="Times New Roman" w:hAnsi="Times New Roman" w:cs="Times New Roman"/>
            <w:sz w:val="28"/>
            <w:szCs w:val="28"/>
          </w:rPr>
          <w:t>201.054</w:t>
        </w:r>
      </w:hyperlink>
      <w:r w:rsidRPr="000C3B40">
        <w:rPr>
          <w:rFonts w:ascii="Times New Roman" w:hAnsi="Times New Roman" w:cs="Times New Roman"/>
          <w:sz w:val="28"/>
          <w:szCs w:val="28"/>
        </w:rPr>
        <w:t>, in order to vote in any primary, special primary, general, school district, or special election held in the county.</w:t>
      </w:r>
    </w:p>
    <w:p w14:paraId="59D1AF1A" w14:textId="77777777" w:rsidR="003C5227" w:rsidRPr="003C5227" w:rsidRDefault="003C5227" w:rsidP="003C5227">
      <w:pPr>
        <w:spacing w:after="0" w:line="240" w:lineRule="auto"/>
        <w:jc w:val="both"/>
        <w:rPr>
          <w:rFonts w:ascii="Times New Roman" w:hAnsi="Times New Roman" w:cs="Times New Roman"/>
          <w:sz w:val="28"/>
          <w:szCs w:val="28"/>
        </w:rPr>
      </w:pPr>
    </w:p>
    <w:p w14:paraId="5C375F52"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3C5227">
        <w:rPr>
          <w:rFonts w:ascii="Times New Roman" w:hAnsi="Times New Roman" w:cs="Times New Roman"/>
          <w:sz w:val="28"/>
          <w:szCs w:val="28"/>
        </w:rPr>
        <w:t>2.</w:t>
      </w:r>
      <w:r w:rsidRPr="003C5227">
        <w:rPr>
          <w:rFonts w:ascii="Times New Roman" w:hAnsi="Times New Roman" w:cs="Times New Roman"/>
          <w:sz w:val="28"/>
          <w:szCs w:val="28"/>
        </w:rPr>
        <w:tab/>
      </w:r>
      <w:r w:rsidRPr="000C3B40">
        <w:rPr>
          <w:rFonts w:ascii="Times New Roman" w:hAnsi="Times New Roman" w:cs="Times New Roman"/>
          <w:sz w:val="28"/>
          <w:szCs w:val="28"/>
        </w:rPr>
        <w:t>201.221 (enabling rules for chapter 201-Eligibility and Registration of Voters)</w:t>
      </w:r>
    </w:p>
    <w:p w14:paraId="5350B5B0" w14:textId="77777777" w:rsidR="003C5227" w:rsidRPr="000C3B40" w:rsidRDefault="003C5227" w:rsidP="003C5227">
      <w:pPr>
        <w:pStyle w:val="ListParagraph"/>
        <w:numPr>
          <w:ilvl w:val="0"/>
          <w:numId w:val="20"/>
        </w:numPr>
        <w:spacing w:after="0" w:line="240" w:lineRule="auto"/>
        <w:jc w:val="both"/>
        <w:rPr>
          <w:rFonts w:ascii="Times New Roman" w:hAnsi="Times New Roman" w:cs="Times New Roman"/>
          <w:sz w:val="28"/>
          <w:szCs w:val="28"/>
        </w:rPr>
      </w:pPr>
      <w:r w:rsidRPr="000C3B40">
        <w:rPr>
          <w:rFonts w:ascii="Times New Roman" w:hAnsi="Times New Roman" w:cs="Times New Roman"/>
          <w:sz w:val="28"/>
          <w:szCs w:val="28"/>
        </w:rPr>
        <w:t>Subd. 4 (county rules require municipal governing body approval)</w:t>
      </w:r>
    </w:p>
    <w:p w14:paraId="5A57062A" w14:textId="77777777" w:rsidR="003C5227" w:rsidRPr="000C3B40" w:rsidRDefault="003C5227" w:rsidP="003C5227">
      <w:pPr>
        <w:spacing w:after="0" w:line="240" w:lineRule="auto"/>
        <w:ind w:left="1440"/>
        <w:jc w:val="both"/>
        <w:rPr>
          <w:rStyle w:val="Hyperlink"/>
          <w:rFonts w:ascii="Times New Roman" w:hAnsi="Times New Roman" w:cs="Times New Roman"/>
          <w:sz w:val="28"/>
          <w:szCs w:val="28"/>
        </w:rPr>
      </w:pPr>
      <w:hyperlink r:id="rId32" w:history="1">
        <w:r w:rsidRPr="000C3B40">
          <w:rPr>
            <w:rStyle w:val="Hyperlink"/>
            <w:rFonts w:ascii="Times New Roman" w:hAnsi="Times New Roman" w:cs="Times New Roman"/>
            <w:sz w:val="28"/>
            <w:szCs w:val="28"/>
          </w:rPr>
          <w:t>Sec. 201.221 MN Statutes</w:t>
        </w:r>
      </w:hyperlink>
    </w:p>
    <w:p w14:paraId="5794624E" w14:textId="77777777" w:rsidR="003C5227" w:rsidRPr="000C3B40" w:rsidRDefault="003C5227" w:rsidP="003C5227">
      <w:pPr>
        <w:spacing w:after="0" w:line="240" w:lineRule="auto"/>
        <w:ind w:left="1440"/>
        <w:jc w:val="both"/>
        <w:rPr>
          <w:rFonts w:ascii="Times New Roman" w:hAnsi="Times New Roman" w:cs="Times New Roman"/>
          <w:b/>
          <w:bCs/>
          <w:sz w:val="28"/>
          <w:szCs w:val="28"/>
        </w:rPr>
      </w:pPr>
      <w:r w:rsidRPr="000C3B40">
        <w:rPr>
          <w:rFonts w:ascii="Times New Roman" w:hAnsi="Times New Roman" w:cs="Times New Roman"/>
          <w:b/>
          <w:bCs/>
          <w:sz w:val="28"/>
          <w:szCs w:val="28"/>
        </w:rPr>
        <w:t>201.221 RULES.</w:t>
      </w:r>
    </w:p>
    <w:p w14:paraId="728C3D7F"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Subdivision 1. </w:t>
      </w:r>
      <w:r w:rsidRPr="000C3B40">
        <w:rPr>
          <w:rFonts w:ascii="Times New Roman" w:hAnsi="Times New Roman" w:cs="Times New Roman"/>
          <w:b/>
          <w:bCs/>
          <w:sz w:val="28"/>
          <w:szCs w:val="28"/>
        </w:rPr>
        <w:t>Adoption of rules.</w:t>
      </w:r>
      <w:r w:rsidRPr="000C3B40">
        <w:rPr>
          <w:rFonts w:ascii="Times New Roman" w:hAnsi="Times New Roman" w:cs="Times New Roman"/>
          <w:sz w:val="28"/>
          <w:szCs w:val="28"/>
        </w:rPr>
        <w:t xml:space="preserve">  To implement the provisions of this chapter, the secretary of state shall adopt rules consistent with federal and state election laws.</w:t>
      </w:r>
    </w:p>
    <w:p w14:paraId="09203850"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341CFC40"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2.</w:t>
      </w:r>
      <w:r w:rsidRPr="000C3B40">
        <w:rPr>
          <w:rFonts w:ascii="Times New Roman" w:hAnsi="Times New Roman" w:cs="Times New Roman"/>
          <w:b/>
          <w:bCs/>
          <w:sz w:val="28"/>
          <w:szCs w:val="28"/>
        </w:rPr>
        <w:t>Uniform procedures for counties.</w:t>
      </w:r>
      <w:r w:rsidRPr="000C3B40">
        <w:rPr>
          <w:rFonts w:ascii="Times New Roman" w:hAnsi="Times New Roman" w:cs="Times New Roman"/>
          <w:sz w:val="28"/>
          <w:szCs w:val="28"/>
        </w:rPr>
        <w:t xml:space="preserve">  The secretary of state shall assist local election officers by devising uniform forms and procedures. The secretary of state shall provide uniform rules for maintaining voter registration records </w:t>
      </w:r>
      <w:r w:rsidRPr="000C3B40">
        <w:rPr>
          <w:rFonts w:ascii="Times New Roman" w:hAnsi="Times New Roman" w:cs="Times New Roman"/>
          <w:sz w:val="28"/>
          <w:szCs w:val="28"/>
        </w:rPr>
        <w:lastRenderedPageBreak/>
        <w:t>on the statewide registration system. The secretary of state shall supervise the</w:t>
      </w:r>
      <w:r w:rsidRPr="003C5227">
        <w:rPr>
          <w:rFonts w:ascii="Times New Roman" w:hAnsi="Times New Roman" w:cs="Times New Roman"/>
          <w:sz w:val="28"/>
          <w:szCs w:val="28"/>
        </w:rPr>
        <w:t xml:space="preserve"> </w:t>
      </w:r>
      <w:r w:rsidRPr="000C3B40">
        <w:rPr>
          <w:rFonts w:ascii="Times New Roman" w:hAnsi="Times New Roman" w:cs="Times New Roman"/>
          <w:sz w:val="28"/>
          <w:szCs w:val="28"/>
        </w:rPr>
        <w:t xml:space="preserve">development and use of the statewide registration system to </w:t>
      </w:r>
      <w:proofErr w:type="gramStart"/>
      <w:r w:rsidRPr="000C3B40">
        <w:rPr>
          <w:rFonts w:ascii="Times New Roman" w:hAnsi="Times New Roman" w:cs="Times New Roman"/>
          <w:sz w:val="28"/>
          <w:szCs w:val="28"/>
        </w:rPr>
        <w:t>insure</w:t>
      </w:r>
      <w:proofErr w:type="gramEnd"/>
      <w:r w:rsidRPr="000C3B40">
        <w:rPr>
          <w:rFonts w:ascii="Times New Roman" w:hAnsi="Times New Roman" w:cs="Times New Roman"/>
          <w:sz w:val="28"/>
          <w:szCs w:val="28"/>
        </w:rPr>
        <w:t xml:space="preserve"> that it conforms to applicable federal and state laws and rules.</w:t>
      </w:r>
    </w:p>
    <w:p w14:paraId="5705FD03"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1BC84D2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3.</w:t>
      </w:r>
      <w:r w:rsidRPr="000C3B40">
        <w:rPr>
          <w:rFonts w:ascii="Times New Roman" w:hAnsi="Times New Roman" w:cs="Times New Roman"/>
          <w:b/>
          <w:bCs/>
          <w:sz w:val="28"/>
          <w:szCs w:val="28"/>
        </w:rPr>
        <w:t>Procedures for polling place rosters.</w:t>
      </w:r>
      <w:r w:rsidRPr="000C3B40">
        <w:rPr>
          <w:rFonts w:ascii="Times New Roman" w:hAnsi="Times New Roman" w:cs="Times New Roman"/>
          <w:sz w:val="28"/>
          <w:szCs w:val="28"/>
        </w:rPr>
        <w:t xml:space="preserve">  The secretary of state shall prescribe the form of paper polling place rosters that include the voter's name, address, date of birth, school district number, and space for the voter's signature. An electronic roster and the voter signature certificate together must include the same information as a paper polling place roster. The secretary of state may prescribe additional election-related information to be placed on the polling place rosters on an experimental basis for one state primary and general election cycle; the same information may not be placed on the polling place roster for a second state primary and general election cycle unless specified in this subdivision. The polling place roster must be used to indicate whether the voter has voted in a given election. The secretary of state shall prescribe procedures for transporting the polling place rosters to the election judges for use on election day. The secretary of state shall prescribe the form for a county or municipality to request the date of birth from currently registered voters. The county or municipality shall not request the date of birth from currently registered voters by any communication other than the prescribed form and the form must clearly indicate that a currently registered voter does not lose registration status by failing to provide the date of birth. In accordance with section </w:t>
      </w:r>
      <w:hyperlink r:id="rId33" w:history="1">
        <w:r w:rsidRPr="000C3B40">
          <w:rPr>
            <w:rStyle w:val="Hyperlink"/>
            <w:rFonts w:ascii="Times New Roman" w:hAnsi="Times New Roman" w:cs="Times New Roman"/>
            <w:sz w:val="28"/>
            <w:szCs w:val="28"/>
          </w:rPr>
          <w:t>204B.40</w:t>
        </w:r>
      </w:hyperlink>
      <w:r w:rsidRPr="000C3B40">
        <w:rPr>
          <w:rFonts w:ascii="Times New Roman" w:hAnsi="Times New Roman" w:cs="Times New Roman"/>
          <w:sz w:val="28"/>
          <w:szCs w:val="28"/>
        </w:rPr>
        <w:t>, the county auditor shall retain the prescribed polling place rosters used on the date of election for 22 months following the election.</w:t>
      </w:r>
    </w:p>
    <w:p w14:paraId="6E44D50A"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61ADD4D8"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4.</w:t>
      </w:r>
      <w:r w:rsidRPr="000C3B40">
        <w:rPr>
          <w:rFonts w:ascii="Times New Roman" w:hAnsi="Times New Roman" w:cs="Times New Roman"/>
          <w:b/>
          <w:bCs/>
          <w:sz w:val="28"/>
          <w:szCs w:val="28"/>
        </w:rPr>
        <w:t>County rules.</w:t>
      </w:r>
      <w:r w:rsidRPr="000C3B40">
        <w:rPr>
          <w:rFonts w:ascii="Times New Roman" w:hAnsi="Times New Roman" w:cs="Times New Roman"/>
          <w:sz w:val="28"/>
          <w:szCs w:val="28"/>
        </w:rPr>
        <w:t xml:space="preserve">  </w:t>
      </w:r>
      <w:r w:rsidRPr="000C3B40">
        <w:rPr>
          <w:rFonts w:ascii="Times New Roman" w:hAnsi="Times New Roman" w:cs="Times New Roman"/>
          <w:sz w:val="28"/>
          <w:szCs w:val="28"/>
          <w:highlight w:val="yellow"/>
        </w:rPr>
        <w:t>The county auditor of each county may adopt rules that delegate to</w:t>
      </w:r>
      <w:r w:rsidRPr="000C3B40">
        <w:rPr>
          <w:rFonts w:ascii="Times New Roman" w:hAnsi="Times New Roman" w:cs="Times New Roman"/>
          <w:sz w:val="28"/>
          <w:szCs w:val="28"/>
        </w:rPr>
        <w:t xml:space="preserve"> the secretary of state or </w:t>
      </w:r>
      <w:r w:rsidRPr="000C3B40">
        <w:rPr>
          <w:rFonts w:ascii="Times New Roman" w:hAnsi="Times New Roman" w:cs="Times New Roman"/>
          <w:sz w:val="28"/>
          <w:szCs w:val="28"/>
          <w:highlight w:val="yellow"/>
        </w:rPr>
        <w:t>municipal officials in that county the duties assigned to county auditors by this chapter.</w:t>
      </w:r>
      <w:r w:rsidRPr="000C3B40">
        <w:rPr>
          <w:rFonts w:ascii="Times New Roman" w:hAnsi="Times New Roman" w:cs="Times New Roman"/>
          <w:sz w:val="28"/>
          <w:szCs w:val="28"/>
        </w:rPr>
        <w:t xml:space="preserve"> Delegation of duties to the secretary of state requires the approval of the secretary of state. </w:t>
      </w:r>
      <w:r w:rsidRPr="000C3B40">
        <w:rPr>
          <w:rFonts w:ascii="Times New Roman" w:hAnsi="Times New Roman" w:cs="Times New Roman"/>
          <w:sz w:val="28"/>
          <w:szCs w:val="28"/>
          <w:highlight w:val="yellow"/>
        </w:rPr>
        <w:t>Delegation to a municipal official requires the approval of the governing body of the municipality.</w:t>
      </w:r>
      <w:r w:rsidRPr="000C3B40">
        <w:rPr>
          <w:rFonts w:ascii="Times New Roman" w:hAnsi="Times New Roman" w:cs="Times New Roman"/>
          <w:sz w:val="28"/>
          <w:szCs w:val="28"/>
        </w:rPr>
        <w:t xml:space="preserve"> Delegation by the county auditor of the duty to accept registrations does not relieve the county auditor of the duty to accept registrations. Each delegation agreement must include a plan to allocate the costs of the duties to be delegated.</w:t>
      </w:r>
    </w:p>
    <w:p w14:paraId="64CB582E" w14:textId="77777777" w:rsidR="003C5227" w:rsidRPr="000C3B40" w:rsidRDefault="003C5227" w:rsidP="003C5227">
      <w:pPr>
        <w:spacing w:after="0" w:line="240" w:lineRule="auto"/>
        <w:ind w:left="1440"/>
        <w:jc w:val="both"/>
        <w:rPr>
          <w:rFonts w:ascii="Times New Roman" w:hAnsi="Times New Roman" w:cs="Times New Roman"/>
          <w:b/>
          <w:bCs/>
          <w:sz w:val="28"/>
          <w:szCs w:val="28"/>
        </w:rPr>
      </w:pPr>
      <w:r w:rsidRPr="000C3B40">
        <w:rPr>
          <w:rFonts w:ascii="Times New Roman" w:hAnsi="Times New Roman" w:cs="Times New Roman"/>
          <w:b/>
          <w:bCs/>
          <w:sz w:val="28"/>
          <w:szCs w:val="28"/>
        </w:rPr>
        <w:t>History: </w:t>
      </w:r>
    </w:p>
    <w:p w14:paraId="6802C442" w14:textId="77777777" w:rsidR="003C5227" w:rsidRPr="000C3B40" w:rsidRDefault="003C5227" w:rsidP="003C5227">
      <w:pPr>
        <w:spacing w:after="0" w:line="240" w:lineRule="auto"/>
        <w:ind w:left="1440"/>
        <w:jc w:val="both"/>
        <w:rPr>
          <w:rFonts w:ascii="Times New Roman" w:hAnsi="Times New Roman" w:cs="Times New Roman"/>
          <w:i/>
          <w:iCs/>
          <w:sz w:val="28"/>
          <w:szCs w:val="28"/>
        </w:rPr>
      </w:pPr>
      <w:hyperlink r:id="rId34" w:anchor="laws.0.17.0" w:history="1">
        <w:r w:rsidRPr="000C3B40">
          <w:rPr>
            <w:rStyle w:val="Hyperlink"/>
            <w:rFonts w:ascii="Times New Roman" w:hAnsi="Times New Roman" w:cs="Times New Roman"/>
            <w:i/>
            <w:iCs/>
            <w:sz w:val="28"/>
            <w:szCs w:val="28"/>
          </w:rPr>
          <w:t>1973 c 676 s 17</w:t>
        </w:r>
      </w:hyperlink>
      <w:r w:rsidRPr="000C3B40">
        <w:rPr>
          <w:rFonts w:ascii="Times New Roman" w:hAnsi="Times New Roman" w:cs="Times New Roman"/>
          <w:i/>
          <w:iCs/>
          <w:sz w:val="28"/>
          <w:szCs w:val="28"/>
        </w:rPr>
        <w:t>; </w:t>
      </w:r>
      <w:hyperlink r:id="rId35" w:anchor="laws.0.30.0" w:history="1">
        <w:r w:rsidRPr="000C3B40">
          <w:rPr>
            <w:rStyle w:val="Hyperlink"/>
            <w:rFonts w:ascii="Times New Roman" w:hAnsi="Times New Roman" w:cs="Times New Roman"/>
            <w:i/>
            <w:iCs/>
            <w:sz w:val="28"/>
            <w:szCs w:val="28"/>
          </w:rPr>
          <w:t>1978 c 714 s 30</w:t>
        </w:r>
      </w:hyperlink>
      <w:r w:rsidRPr="000C3B40">
        <w:rPr>
          <w:rFonts w:ascii="Times New Roman" w:hAnsi="Times New Roman" w:cs="Times New Roman"/>
          <w:i/>
          <w:iCs/>
          <w:sz w:val="28"/>
          <w:szCs w:val="28"/>
        </w:rPr>
        <w:t>; </w:t>
      </w:r>
      <w:hyperlink r:id="rId36" w:anchor="laws.2.24.0" w:history="1">
        <w:r w:rsidRPr="000C3B40">
          <w:rPr>
            <w:rStyle w:val="Hyperlink"/>
            <w:rFonts w:ascii="Times New Roman" w:hAnsi="Times New Roman" w:cs="Times New Roman"/>
            <w:i/>
            <w:iCs/>
            <w:sz w:val="28"/>
            <w:szCs w:val="28"/>
          </w:rPr>
          <w:t>1981 c 29 art 2 s 24</w:t>
        </w:r>
      </w:hyperlink>
      <w:r w:rsidRPr="000C3B40">
        <w:rPr>
          <w:rFonts w:ascii="Times New Roman" w:hAnsi="Times New Roman" w:cs="Times New Roman"/>
          <w:i/>
          <w:iCs/>
          <w:sz w:val="28"/>
          <w:szCs w:val="28"/>
        </w:rPr>
        <w:t>; </w:t>
      </w:r>
      <w:hyperlink r:id="rId37" w:anchor="laws.0.2.0" w:history="1">
        <w:r w:rsidRPr="000C3B40">
          <w:rPr>
            <w:rStyle w:val="Hyperlink"/>
            <w:rFonts w:ascii="Times New Roman" w:hAnsi="Times New Roman" w:cs="Times New Roman"/>
            <w:i/>
            <w:iCs/>
            <w:sz w:val="28"/>
            <w:szCs w:val="28"/>
          </w:rPr>
          <w:t>1981 c 92 s 2</w:t>
        </w:r>
      </w:hyperlink>
      <w:r w:rsidRPr="000C3B40">
        <w:rPr>
          <w:rFonts w:ascii="Times New Roman" w:hAnsi="Times New Roman" w:cs="Times New Roman"/>
          <w:i/>
          <w:iCs/>
          <w:sz w:val="28"/>
          <w:szCs w:val="28"/>
        </w:rPr>
        <w:t>; </w:t>
      </w:r>
      <w:hyperlink r:id="rId38" w:anchor="laws.0.0.0" w:history="1">
        <w:r w:rsidRPr="000C3B40">
          <w:rPr>
            <w:rStyle w:val="Hyperlink"/>
            <w:rFonts w:ascii="Times New Roman" w:hAnsi="Times New Roman" w:cs="Times New Roman"/>
            <w:i/>
            <w:iCs/>
            <w:sz w:val="28"/>
            <w:szCs w:val="28"/>
          </w:rPr>
          <w:t>1986 c 444</w:t>
        </w:r>
      </w:hyperlink>
      <w:r w:rsidRPr="000C3B40">
        <w:rPr>
          <w:rFonts w:ascii="Times New Roman" w:hAnsi="Times New Roman" w:cs="Times New Roman"/>
          <w:i/>
          <w:iCs/>
          <w:sz w:val="28"/>
          <w:szCs w:val="28"/>
        </w:rPr>
        <w:t>; </w:t>
      </w:r>
      <w:hyperlink r:id="rId39" w:anchor="laws.1.10.0" w:history="1">
        <w:r w:rsidRPr="000C3B40">
          <w:rPr>
            <w:rStyle w:val="Hyperlink"/>
            <w:rFonts w:ascii="Times New Roman" w:hAnsi="Times New Roman" w:cs="Times New Roman"/>
            <w:i/>
            <w:iCs/>
            <w:sz w:val="28"/>
            <w:szCs w:val="28"/>
          </w:rPr>
          <w:t>1987 c 266 art 1 s 10</w:t>
        </w:r>
      </w:hyperlink>
      <w:r w:rsidRPr="000C3B40">
        <w:rPr>
          <w:rFonts w:ascii="Times New Roman" w:hAnsi="Times New Roman" w:cs="Times New Roman"/>
          <w:i/>
          <w:iCs/>
          <w:sz w:val="28"/>
          <w:szCs w:val="28"/>
        </w:rPr>
        <w:t>; </w:t>
      </w:r>
      <w:hyperlink r:id="rId40" w:anchor="laws.0.13.0" w:history="1">
        <w:r w:rsidRPr="000C3B40">
          <w:rPr>
            <w:rStyle w:val="Hyperlink"/>
            <w:rFonts w:ascii="Times New Roman" w:hAnsi="Times New Roman" w:cs="Times New Roman"/>
            <w:i/>
            <w:iCs/>
            <w:sz w:val="28"/>
            <w:szCs w:val="28"/>
          </w:rPr>
          <w:t>1987 c 361 s 13</w:t>
        </w:r>
      </w:hyperlink>
      <w:r w:rsidRPr="000C3B40">
        <w:rPr>
          <w:rFonts w:ascii="Times New Roman" w:hAnsi="Times New Roman" w:cs="Times New Roman"/>
          <w:i/>
          <w:iCs/>
          <w:sz w:val="28"/>
          <w:szCs w:val="28"/>
        </w:rPr>
        <w:t>,14; </w:t>
      </w:r>
      <w:hyperlink r:id="rId41" w:anchor="laws.0.16.0" w:history="1">
        <w:r w:rsidRPr="000C3B40">
          <w:rPr>
            <w:rStyle w:val="Hyperlink"/>
            <w:rFonts w:ascii="Times New Roman" w:hAnsi="Times New Roman" w:cs="Times New Roman"/>
            <w:i/>
            <w:iCs/>
            <w:sz w:val="28"/>
            <w:szCs w:val="28"/>
          </w:rPr>
          <w:t>1990 c 585 s 16</w:t>
        </w:r>
      </w:hyperlink>
      <w:r w:rsidRPr="000C3B40">
        <w:rPr>
          <w:rFonts w:ascii="Times New Roman" w:hAnsi="Times New Roman" w:cs="Times New Roman"/>
          <w:i/>
          <w:iCs/>
          <w:sz w:val="28"/>
          <w:szCs w:val="28"/>
        </w:rPr>
        <w:t>; </w:t>
      </w:r>
      <w:hyperlink r:id="rId42" w:anchor="laws.1.19.0" w:history="1">
        <w:r w:rsidRPr="000C3B40">
          <w:rPr>
            <w:rStyle w:val="Hyperlink"/>
            <w:rFonts w:ascii="Times New Roman" w:hAnsi="Times New Roman" w:cs="Times New Roman"/>
            <w:i/>
            <w:iCs/>
            <w:sz w:val="28"/>
            <w:szCs w:val="28"/>
          </w:rPr>
          <w:t>2004 c 293 art 1 s 19</w:t>
        </w:r>
      </w:hyperlink>
      <w:r w:rsidRPr="000C3B40">
        <w:rPr>
          <w:rFonts w:ascii="Times New Roman" w:hAnsi="Times New Roman" w:cs="Times New Roman"/>
          <w:i/>
          <w:iCs/>
          <w:sz w:val="28"/>
          <w:szCs w:val="28"/>
        </w:rPr>
        <w:t>,20; </w:t>
      </w:r>
      <w:hyperlink r:id="rId43" w:anchor="laws.2.3.0" w:history="1">
        <w:r w:rsidRPr="000C3B40">
          <w:rPr>
            <w:rStyle w:val="Hyperlink"/>
            <w:rFonts w:ascii="Times New Roman" w:hAnsi="Times New Roman" w:cs="Times New Roman"/>
            <w:i/>
            <w:iCs/>
            <w:sz w:val="28"/>
            <w:szCs w:val="28"/>
          </w:rPr>
          <w:t>2014 c 288 art 2 s 3</w:t>
        </w:r>
      </w:hyperlink>
    </w:p>
    <w:p w14:paraId="4D30193A" w14:textId="77777777" w:rsidR="003C5227" w:rsidRPr="000C3B40" w:rsidRDefault="003C5227" w:rsidP="003C5227">
      <w:pPr>
        <w:spacing w:after="0" w:line="240" w:lineRule="auto"/>
        <w:jc w:val="both"/>
        <w:rPr>
          <w:rStyle w:val="Hyperlink"/>
          <w:rFonts w:ascii="Times New Roman" w:hAnsi="Times New Roman" w:cs="Times New Roman"/>
          <w:sz w:val="28"/>
          <w:szCs w:val="28"/>
        </w:rPr>
      </w:pPr>
    </w:p>
    <w:p w14:paraId="4944AC92" w14:textId="77777777" w:rsidR="003C5227" w:rsidRPr="000C3B40" w:rsidRDefault="003C5227" w:rsidP="003C5227">
      <w:pPr>
        <w:spacing w:after="0" w:line="240" w:lineRule="auto"/>
        <w:jc w:val="both"/>
        <w:rPr>
          <w:rFonts w:ascii="Times New Roman" w:hAnsi="Times New Roman" w:cs="Times New Roman"/>
          <w:sz w:val="28"/>
          <w:szCs w:val="28"/>
        </w:rPr>
      </w:pPr>
    </w:p>
    <w:p w14:paraId="6A9D4975"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3.</w:t>
      </w:r>
      <w:r w:rsidRPr="000C3B40">
        <w:rPr>
          <w:rFonts w:ascii="Times New Roman" w:hAnsi="Times New Roman" w:cs="Times New Roman"/>
          <w:sz w:val="28"/>
          <w:szCs w:val="28"/>
        </w:rPr>
        <w:tab/>
        <w:t>201.225 (enabling decision to use electronic roster system—poll pads)</w:t>
      </w:r>
    </w:p>
    <w:p w14:paraId="2F180757" w14:textId="77777777" w:rsidR="003C5227" w:rsidRPr="000C3B40" w:rsidRDefault="003C5227" w:rsidP="003C5227">
      <w:pPr>
        <w:spacing w:after="0" w:line="240" w:lineRule="auto"/>
        <w:ind w:left="1440"/>
        <w:jc w:val="both"/>
        <w:rPr>
          <w:rFonts w:ascii="Times New Roman" w:hAnsi="Times New Roman" w:cs="Times New Roman"/>
          <w:color w:val="0000FF"/>
          <w:sz w:val="28"/>
          <w:szCs w:val="28"/>
          <w:u w:val="single"/>
        </w:rPr>
      </w:pPr>
      <w:hyperlink r:id="rId44" w:history="1">
        <w:r w:rsidRPr="000C3B40">
          <w:rPr>
            <w:rStyle w:val="Hyperlink"/>
            <w:rFonts w:ascii="Times New Roman" w:hAnsi="Times New Roman" w:cs="Times New Roman"/>
            <w:sz w:val="28"/>
            <w:szCs w:val="28"/>
          </w:rPr>
          <w:t>Sec. 201.225 MN Statutes</w:t>
        </w:r>
      </w:hyperlink>
    </w:p>
    <w:p w14:paraId="47DE556B" w14:textId="77777777" w:rsidR="003C5227" w:rsidRPr="000C3B40" w:rsidRDefault="003C5227" w:rsidP="003C5227">
      <w:pPr>
        <w:pStyle w:val="ListParagraph"/>
        <w:numPr>
          <w:ilvl w:val="0"/>
          <w:numId w:val="19"/>
        </w:numPr>
        <w:spacing w:after="0" w:line="240" w:lineRule="auto"/>
        <w:jc w:val="both"/>
        <w:rPr>
          <w:rFonts w:ascii="Times New Roman" w:hAnsi="Times New Roman" w:cs="Times New Roman"/>
          <w:sz w:val="28"/>
          <w:szCs w:val="28"/>
        </w:rPr>
      </w:pPr>
      <w:r w:rsidRPr="000C3B40">
        <w:rPr>
          <w:rFonts w:ascii="Times New Roman" w:hAnsi="Times New Roman" w:cs="Times New Roman"/>
          <w:sz w:val="28"/>
          <w:szCs w:val="28"/>
        </w:rPr>
        <w:t>Subd. 1 (delegation of authority to head election judge)</w:t>
      </w:r>
    </w:p>
    <w:p w14:paraId="377FC848" w14:textId="77777777" w:rsidR="003C5227" w:rsidRPr="000C3B40" w:rsidRDefault="003C5227" w:rsidP="003C5227">
      <w:pPr>
        <w:pStyle w:val="ListParagraph"/>
        <w:numPr>
          <w:ilvl w:val="0"/>
          <w:numId w:val="19"/>
        </w:numPr>
        <w:spacing w:after="0" w:line="240" w:lineRule="auto"/>
        <w:jc w:val="both"/>
        <w:rPr>
          <w:rFonts w:ascii="Times New Roman" w:hAnsi="Times New Roman" w:cs="Times New Roman"/>
          <w:sz w:val="28"/>
          <w:szCs w:val="28"/>
        </w:rPr>
      </w:pPr>
      <w:r w:rsidRPr="000C3B40">
        <w:rPr>
          <w:rFonts w:ascii="Times New Roman" w:hAnsi="Times New Roman" w:cs="Times New Roman"/>
          <w:sz w:val="28"/>
          <w:szCs w:val="28"/>
        </w:rPr>
        <w:t>Subd. 6 (reporting including municipal/school district revocation)</w:t>
      </w:r>
    </w:p>
    <w:p w14:paraId="3C3346E7" w14:textId="77777777" w:rsidR="003C5227" w:rsidRPr="003C5227" w:rsidRDefault="003C5227" w:rsidP="003C5227">
      <w:pPr>
        <w:spacing w:after="0" w:line="240" w:lineRule="auto"/>
        <w:ind w:left="1440"/>
        <w:jc w:val="both"/>
        <w:rPr>
          <w:rStyle w:val="Hyperlink"/>
          <w:rFonts w:ascii="Times New Roman" w:hAnsi="Times New Roman" w:cs="Times New Roman"/>
          <w:sz w:val="28"/>
          <w:szCs w:val="28"/>
        </w:rPr>
      </w:pPr>
    </w:p>
    <w:p w14:paraId="1633D01B" w14:textId="77777777" w:rsidR="003C5227" w:rsidRPr="000C3B40" w:rsidRDefault="003C5227" w:rsidP="003C5227">
      <w:pPr>
        <w:spacing w:after="0" w:line="240" w:lineRule="auto"/>
        <w:ind w:left="1440"/>
        <w:jc w:val="both"/>
        <w:rPr>
          <w:rFonts w:ascii="Times New Roman" w:hAnsi="Times New Roman" w:cs="Times New Roman"/>
          <w:b/>
          <w:bCs/>
          <w:sz w:val="28"/>
          <w:szCs w:val="28"/>
        </w:rPr>
      </w:pPr>
      <w:r w:rsidRPr="000C3B40">
        <w:rPr>
          <w:rFonts w:ascii="Times New Roman" w:hAnsi="Times New Roman" w:cs="Times New Roman"/>
          <w:b/>
          <w:bCs/>
          <w:sz w:val="28"/>
          <w:szCs w:val="28"/>
        </w:rPr>
        <w:t>201.225 ELECTRONIC ROSTER AUTHORIZATION.</w:t>
      </w:r>
    </w:p>
    <w:p w14:paraId="5CC35A86"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Subdivision 1. </w:t>
      </w:r>
      <w:r w:rsidRPr="000C3B40">
        <w:rPr>
          <w:rFonts w:ascii="Times New Roman" w:hAnsi="Times New Roman" w:cs="Times New Roman"/>
          <w:b/>
          <w:bCs/>
          <w:sz w:val="28"/>
          <w:szCs w:val="28"/>
        </w:rPr>
        <w:t>Authority.</w:t>
      </w:r>
      <w:r w:rsidRPr="000C3B40">
        <w:rPr>
          <w:rFonts w:ascii="Times New Roman" w:hAnsi="Times New Roman" w:cs="Times New Roman"/>
          <w:sz w:val="28"/>
          <w:szCs w:val="28"/>
        </w:rPr>
        <w:t xml:space="preserve">  </w:t>
      </w:r>
      <w:r w:rsidRPr="000C3B40">
        <w:rPr>
          <w:rFonts w:ascii="Times New Roman" w:hAnsi="Times New Roman" w:cs="Times New Roman"/>
          <w:sz w:val="28"/>
          <w:szCs w:val="28"/>
          <w:highlight w:val="yellow"/>
        </w:rPr>
        <w:t>A county, municipality, or school district may use electronic rosters for any election. In a county, municipality, or school district that uses electronic rosters, the head elections official may designate that some or all of the precincts use electronic rosters.</w:t>
      </w:r>
      <w:r w:rsidRPr="000C3B40">
        <w:rPr>
          <w:rFonts w:ascii="Times New Roman" w:hAnsi="Times New Roman" w:cs="Times New Roman"/>
          <w:sz w:val="28"/>
          <w:szCs w:val="28"/>
        </w:rPr>
        <w:t xml:space="preserve"> An electronic roster must comply with all of the requirements of this section. </w:t>
      </w:r>
      <w:r w:rsidRPr="000C3B40">
        <w:rPr>
          <w:rFonts w:ascii="Times New Roman" w:hAnsi="Times New Roman" w:cs="Times New Roman"/>
          <w:sz w:val="28"/>
          <w:szCs w:val="28"/>
          <w:highlight w:val="yellow"/>
        </w:rPr>
        <w:t>An electronic roster must include information required in section </w:t>
      </w:r>
      <w:hyperlink r:id="rId45" w:history="1">
        <w:r w:rsidRPr="000C3B40">
          <w:rPr>
            <w:rStyle w:val="Hyperlink"/>
            <w:rFonts w:ascii="Times New Roman" w:hAnsi="Times New Roman" w:cs="Times New Roman"/>
            <w:sz w:val="28"/>
            <w:szCs w:val="28"/>
            <w:highlight w:val="yellow"/>
          </w:rPr>
          <w:t>201.221</w:t>
        </w:r>
      </w:hyperlink>
      <w:r w:rsidRPr="000C3B40">
        <w:rPr>
          <w:rFonts w:ascii="Times New Roman" w:hAnsi="Times New Roman" w:cs="Times New Roman"/>
          <w:sz w:val="28"/>
          <w:szCs w:val="28"/>
          <w:highlight w:val="yellow"/>
        </w:rPr>
        <w:t>, subdivision 3, and any rules adopted pursuant to that section.</w:t>
      </w:r>
    </w:p>
    <w:p w14:paraId="4D74A1CB"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0E6FBDCB"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2.</w:t>
      </w:r>
      <w:r w:rsidRPr="000C3B40">
        <w:rPr>
          <w:rFonts w:ascii="Times New Roman" w:hAnsi="Times New Roman" w:cs="Times New Roman"/>
          <w:b/>
          <w:bCs/>
          <w:sz w:val="28"/>
          <w:szCs w:val="28"/>
        </w:rPr>
        <w:t>Technology requirements.</w:t>
      </w:r>
      <w:r w:rsidRPr="000C3B40">
        <w:rPr>
          <w:rFonts w:ascii="Times New Roman" w:hAnsi="Times New Roman" w:cs="Times New Roman"/>
          <w:sz w:val="28"/>
          <w:szCs w:val="28"/>
        </w:rPr>
        <w:t xml:space="preserve">  An electronic roster must:</w:t>
      </w:r>
    </w:p>
    <w:p w14:paraId="6FD0CE70"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(1) be able to be loaded with a data file that includes voter registration data in a file format prescribed by the secretary of state;</w:t>
      </w:r>
    </w:p>
    <w:p w14:paraId="388C99A5"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(2) allow for data to be exported in a file format prescribed by the secretary of state;</w:t>
      </w:r>
    </w:p>
    <w:p w14:paraId="04EF2BA2"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(3) allow for data to be entered manually or by scanning a Minnesota driver's license or identification card to locate a voter record or populate a voter registration application that would be printed and signed and dated by the voter. The printed registration application can be a printed form, a label printed with voter information to be affixed to a preprinted form, a combination of a form and label, or an electronic record that the voter signs electronically and is printed following its completion at the polling place;</w:t>
      </w:r>
    </w:p>
    <w:p w14:paraId="66698D6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(4) allow an election judge to update data that was populated from a scanned driver's license or identification card;</w:t>
      </w:r>
    </w:p>
    <w:p w14:paraId="7A62F1BF"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(5) cue an election judge to ask for and input data that is not populated from a scanned driver's license or identification card that is otherwise required to be collected from the voter or an election judge;</w:t>
      </w:r>
    </w:p>
    <w:p w14:paraId="40E12F36"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(6) immediately alert the election judge if the voter has provided information that indicates that the voter is not eligible to vote;</w:t>
      </w:r>
    </w:p>
    <w:p w14:paraId="19DD0A27"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(7) immediately alert the election judge if the electronic roster indicates that a voter has already voted in that precinct, the voter's registration status is challenged, or it appears the voter maintains residence in a different precinct;</w:t>
      </w:r>
    </w:p>
    <w:p w14:paraId="4FDB445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(8) provide immediate instructions on how to resolve a particular type of challenge when a voter's record is challenged;</w:t>
      </w:r>
    </w:p>
    <w:p w14:paraId="29D9DD6E"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(9) provide for a printed voter signature certificate, containing the voter's name, address of residence, date of birth, voter identification number, the oath required by section </w:t>
      </w:r>
      <w:hyperlink r:id="rId46" w:history="1">
        <w:r w:rsidRPr="000C3B40">
          <w:rPr>
            <w:rStyle w:val="Hyperlink"/>
            <w:rFonts w:ascii="Times New Roman" w:hAnsi="Times New Roman" w:cs="Times New Roman"/>
            <w:sz w:val="28"/>
            <w:szCs w:val="28"/>
          </w:rPr>
          <w:t>204C.10</w:t>
        </w:r>
      </w:hyperlink>
      <w:r w:rsidRPr="000C3B40">
        <w:rPr>
          <w:rFonts w:ascii="Times New Roman" w:hAnsi="Times New Roman" w:cs="Times New Roman"/>
          <w:sz w:val="28"/>
          <w:szCs w:val="28"/>
        </w:rPr>
        <w:t xml:space="preserve">, and a space for the voter's original signature. The </w:t>
      </w:r>
      <w:r w:rsidRPr="000C3B40">
        <w:rPr>
          <w:rFonts w:ascii="Times New Roman" w:hAnsi="Times New Roman" w:cs="Times New Roman"/>
          <w:sz w:val="28"/>
          <w:szCs w:val="28"/>
        </w:rPr>
        <w:lastRenderedPageBreak/>
        <w:t>printed voter signature certificate can be a printed form, a label printed with the voter's information to be affixed to the oath, or an electronic record that the voter signs electronically and is printed following its completion at the polling place;</w:t>
      </w:r>
    </w:p>
    <w:p w14:paraId="2610894C"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(10) contain only preregistered voters within the precinct, and not contain preregistered voter data on voters registered outside of the precinct, unless being utilized for absentee or early voting under chapter 203B or for mail balloting on election day pursuant to section </w:t>
      </w:r>
      <w:hyperlink r:id="rId47" w:anchor="stat.204B.45.2a" w:history="1">
        <w:r w:rsidRPr="000C3B40">
          <w:rPr>
            <w:rStyle w:val="Hyperlink"/>
            <w:rFonts w:ascii="Times New Roman" w:hAnsi="Times New Roman" w:cs="Times New Roman"/>
            <w:sz w:val="28"/>
            <w:szCs w:val="28"/>
          </w:rPr>
          <w:t>204B.45, subdivision 2a</w:t>
        </w:r>
      </w:hyperlink>
      <w:r w:rsidRPr="000C3B40">
        <w:rPr>
          <w:rFonts w:ascii="Times New Roman" w:hAnsi="Times New Roman" w:cs="Times New Roman"/>
          <w:sz w:val="28"/>
          <w:szCs w:val="28"/>
        </w:rPr>
        <w:t>;</w:t>
      </w:r>
    </w:p>
    <w:p w14:paraId="636FF542"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(11) be only networked within the polling location on election day, except for the purpose of updating absentee ballot records;</w:t>
      </w:r>
    </w:p>
    <w:p w14:paraId="5920DE36"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(12) meet minimum security, reliability, and networking standards established by the Office of the Secretary of State in consultation with the Department of Information Technology Services;</w:t>
      </w:r>
    </w:p>
    <w:p w14:paraId="5CF9936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(13) be capable of providing a voter's correct polling place; and</w:t>
      </w:r>
    </w:p>
    <w:p w14:paraId="6D98FC28"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(14) perform any other functions necessary for the efficient and secure administration of the participating election, as determined by the secretary of state.</w:t>
      </w:r>
    </w:p>
    <w:p w14:paraId="210E82A5"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Electronic rosters used only for election day registration </w:t>
      </w:r>
      <w:proofErr w:type="gramStart"/>
      <w:r w:rsidRPr="000C3B40">
        <w:rPr>
          <w:rFonts w:ascii="Times New Roman" w:hAnsi="Times New Roman" w:cs="Times New Roman"/>
          <w:sz w:val="28"/>
          <w:szCs w:val="28"/>
        </w:rPr>
        <w:t>do</w:t>
      </w:r>
      <w:proofErr w:type="gramEnd"/>
      <w:r w:rsidRPr="000C3B40">
        <w:rPr>
          <w:rFonts w:ascii="Times New Roman" w:hAnsi="Times New Roman" w:cs="Times New Roman"/>
          <w:sz w:val="28"/>
          <w:szCs w:val="28"/>
        </w:rPr>
        <w:t xml:space="preserve"> not need to comply with clauses (1), (8), and (10). Electronic rosters used only for preregistered voter processing do not need to comply with clauses (4) and (5).</w:t>
      </w:r>
    </w:p>
    <w:p w14:paraId="44B6AE03"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2F3E7A2A"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3.</w:t>
      </w:r>
      <w:r w:rsidRPr="000C3B40">
        <w:rPr>
          <w:rFonts w:ascii="Times New Roman" w:hAnsi="Times New Roman" w:cs="Times New Roman"/>
          <w:b/>
          <w:bCs/>
          <w:sz w:val="28"/>
          <w:szCs w:val="28"/>
        </w:rPr>
        <w:t>Minnesota Election Law; other law.</w:t>
      </w:r>
      <w:r w:rsidRPr="000C3B40">
        <w:rPr>
          <w:rFonts w:ascii="Times New Roman" w:hAnsi="Times New Roman" w:cs="Times New Roman"/>
          <w:sz w:val="28"/>
          <w:szCs w:val="28"/>
        </w:rPr>
        <w:t xml:space="preserve">  Unless otherwise provided, the provisions of the Minnesota Election Law apply to the use of electronic rosters. Voters participating in the safe at home program must be allowed to vote pursuant to section </w:t>
      </w:r>
      <w:hyperlink r:id="rId48" w:history="1">
        <w:r w:rsidRPr="000C3B40">
          <w:rPr>
            <w:rStyle w:val="Hyperlink"/>
            <w:rFonts w:ascii="Times New Roman" w:hAnsi="Times New Roman" w:cs="Times New Roman"/>
            <w:sz w:val="28"/>
            <w:szCs w:val="28"/>
          </w:rPr>
          <w:t>5B.06</w:t>
        </w:r>
      </w:hyperlink>
      <w:r w:rsidRPr="000C3B40">
        <w:rPr>
          <w:rFonts w:ascii="Times New Roman" w:hAnsi="Times New Roman" w:cs="Times New Roman"/>
          <w:sz w:val="28"/>
          <w:szCs w:val="28"/>
        </w:rPr>
        <w:t>. Nothing in this section shall be construed to amend absentee voting provisions in chapter 203B.</w:t>
      </w:r>
    </w:p>
    <w:p w14:paraId="0AE16544"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p>
    <w:p w14:paraId="03F6AA8A"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Subd. 4.</w:t>
      </w:r>
      <w:r w:rsidRPr="000C3B40">
        <w:rPr>
          <w:rFonts w:ascii="Times New Roman" w:hAnsi="Times New Roman" w:cs="Times New Roman"/>
          <w:b/>
          <w:bCs/>
          <w:sz w:val="28"/>
          <w:szCs w:val="28"/>
        </w:rPr>
        <w:t>Election records retention.</w:t>
      </w:r>
      <w:r w:rsidRPr="000C3B40">
        <w:rPr>
          <w:rFonts w:ascii="Times New Roman" w:hAnsi="Times New Roman" w:cs="Times New Roman"/>
          <w:sz w:val="28"/>
          <w:szCs w:val="28"/>
        </w:rPr>
        <w:t xml:space="preserve">  All voter signature certificates and voter</w:t>
      </w:r>
    </w:p>
    <w:p w14:paraId="28F91287"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registration applications printed from an electronic roster must be retained</w:t>
      </w:r>
    </w:p>
    <w:p w14:paraId="764886D4"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pursuant to section </w:t>
      </w:r>
      <w:hyperlink r:id="rId49" w:history="1">
        <w:r w:rsidRPr="000C3B40">
          <w:rPr>
            <w:rStyle w:val="Hyperlink"/>
            <w:rFonts w:ascii="Times New Roman" w:hAnsi="Times New Roman" w:cs="Times New Roman"/>
            <w:sz w:val="28"/>
            <w:szCs w:val="28"/>
          </w:rPr>
          <w:t>204B.40</w:t>
        </w:r>
      </w:hyperlink>
      <w:r w:rsidRPr="000C3B40">
        <w:rPr>
          <w:rFonts w:ascii="Times New Roman" w:hAnsi="Times New Roman" w:cs="Times New Roman"/>
          <w:sz w:val="28"/>
          <w:szCs w:val="28"/>
        </w:rPr>
        <w:t xml:space="preserve">. The electronic rosters must print voter </w:t>
      </w:r>
    </w:p>
    <w:p w14:paraId="57695F49"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signature certificates and voter registration applications on material that will</w:t>
      </w:r>
    </w:p>
    <w:p w14:paraId="00795F7F"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remain legible through the period prescribed by section </w:t>
      </w:r>
      <w:hyperlink r:id="rId50" w:history="1">
        <w:r w:rsidRPr="000C3B40">
          <w:rPr>
            <w:rStyle w:val="Hyperlink"/>
            <w:rFonts w:ascii="Times New Roman" w:hAnsi="Times New Roman" w:cs="Times New Roman"/>
            <w:sz w:val="28"/>
            <w:szCs w:val="28"/>
          </w:rPr>
          <w:t>204B.40</w:t>
        </w:r>
      </w:hyperlink>
      <w:r w:rsidRPr="000C3B40">
        <w:rPr>
          <w:rFonts w:ascii="Times New Roman" w:hAnsi="Times New Roman" w:cs="Times New Roman"/>
          <w:sz w:val="28"/>
          <w:szCs w:val="28"/>
        </w:rPr>
        <w:t>. Data on</w:t>
      </w:r>
    </w:p>
    <w:p w14:paraId="4B5134CC"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election day registrants and voter history must be uploaded to the statewide</w:t>
      </w:r>
    </w:p>
    <w:p w14:paraId="05634FA7"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r w:rsidRPr="000C3B40">
        <w:rPr>
          <w:rFonts w:ascii="Times New Roman" w:hAnsi="Times New Roman" w:cs="Times New Roman"/>
          <w:sz w:val="28"/>
          <w:szCs w:val="28"/>
        </w:rPr>
        <w:t>voter registration system for processing by county auditors.</w:t>
      </w:r>
    </w:p>
    <w:p w14:paraId="4DF37AEE"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10BFDE52"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5.</w:t>
      </w:r>
      <w:r w:rsidRPr="000C3B40">
        <w:rPr>
          <w:rFonts w:ascii="Times New Roman" w:hAnsi="Times New Roman" w:cs="Times New Roman"/>
          <w:b/>
          <w:bCs/>
          <w:sz w:val="28"/>
          <w:szCs w:val="28"/>
        </w:rPr>
        <w:t>Election day.</w:t>
      </w:r>
      <w:r w:rsidRPr="000C3B40">
        <w:rPr>
          <w:rFonts w:ascii="Times New Roman" w:hAnsi="Times New Roman" w:cs="Times New Roman"/>
          <w:sz w:val="28"/>
          <w:szCs w:val="28"/>
        </w:rPr>
        <w:t xml:space="preserve">  (a) Precincts may use electronic rosters for election day registration, to process preregistered voters, or both. The printed election day registration applications must be reviewed when electronic records are processed in the statewide voter registration system. The election judges shall </w:t>
      </w:r>
      <w:r w:rsidRPr="000C3B40">
        <w:rPr>
          <w:rFonts w:ascii="Times New Roman" w:hAnsi="Times New Roman" w:cs="Times New Roman"/>
          <w:sz w:val="28"/>
          <w:szCs w:val="28"/>
        </w:rPr>
        <w:lastRenderedPageBreak/>
        <w:t>determine the number of ballots to be counted by counting the number of original voter signature certificates or the number of voter receipts.</w:t>
      </w:r>
    </w:p>
    <w:p w14:paraId="2BC0ABCF"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D11411">
        <w:rPr>
          <w:rFonts w:ascii="Times New Roman" w:hAnsi="Times New Roman" w:cs="Times New Roman"/>
          <w:sz w:val="28"/>
          <w:szCs w:val="28"/>
          <w:highlight w:val="yellow"/>
        </w:rPr>
        <w:t>(b) Each precinct using electronic rosters shall have a paper backup system approved by the secretary of state present at the polling place to use in the event that the election judges are unable to use the electronic roster.</w:t>
      </w:r>
    </w:p>
    <w:p w14:paraId="198BEAA2"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27B518CD"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6.</w:t>
      </w:r>
      <w:r w:rsidRPr="000C3B40">
        <w:rPr>
          <w:rFonts w:ascii="Times New Roman" w:hAnsi="Times New Roman" w:cs="Times New Roman"/>
          <w:b/>
          <w:bCs/>
          <w:sz w:val="28"/>
          <w:szCs w:val="28"/>
        </w:rPr>
        <w:t>Reporting; certification</w:t>
      </w:r>
      <w:r w:rsidRPr="000C3B40">
        <w:rPr>
          <w:rFonts w:ascii="Times New Roman" w:hAnsi="Times New Roman" w:cs="Times New Roman"/>
          <w:b/>
          <w:bCs/>
          <w:sz w:val="28"/>
          <w:szCs w:val="28"/>
          <w:highlight w:val="yellow"/>
        </w:rPr>
        <w:t>.</w:t>
      </w:r>
      <w:r w:rsidRPr="000C3B40">
        <w:rPr>
          <w:rFonts w:ascii="Times New Roman" w:hAnsi="Times New Roman" w:cs="Times New Roman"/>
          <w:sz w:val="28"/>
          <w:szCs w:val="28"/>
          <w:highlight w:val="yellow"/>
        </w:rPr>
        <w:t xml:space="preserve">  (a) A county, municipality, or school district that intends to use electronic rosters in an upcoming election must notify the Office of the Secretary of State at least 90 days before the first election in which the county, municipality, or school district intends to use electronic rosters. The notification must specify whether all precincts will use electronic rosters, and if not, specify which precincts will be using electronic rosters. The notification is valid for all subsequent elections, unless revoked by the county, municipality, or school district. If precincts within a county, municipality, or school district that were not included in the initial notification intend to use electronic rosters, a new notification must be submitted.</w:t>
      </w:r>
    </w:p>
    <w:p w14:paraId="6985430B"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3869DD48"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(b) </w:t>
      </w:r>
      <w:r w:rsidRPr="000C3B40">
        <w:rPr>
          <w:rFonts w:ascii="Times New Roman" w:hAnsi="Times New Roman" w:cs="Times New Roman"/>
          <w:sz w:val="28"/>
          <w:szCs w:val="28"/>
          <w:highlight w:val="yellow"/>
        </w:rPr>
        <w:t>The county, municipality, or school district that intends to use electronic rosters must certify to the Office of the Secretary of State at least 30 days before the election that the electronic rosters meet all of the requirements in this section.</w:t>
      </w:r>
    </w:p>
    <w:p w14:paraId="505AD64B" w14:textId="77777777" w:rsidR="003C5227" w:rsidRPr="000C3B40" w:rsidRDefault="003C5227" w:rsidP="003C5227">
      <w:pPr>
        <w:spacing w:after="0" w:line="240" w:lineRule="auto"/>
        <w:ind w:left="1440"/>
        <w:jc w:val="both"/>
        <w:rPr>
          <w:rFonts w:ascii="Times New Roman" w:hAnsi="Times New Roman" w:cs="Times New Roman"/>
          <w:b/>
          <w:bCs/>
          <w:sz w:val="28"/>
          <w:szCs w:val="28"/>
          <w:u w:val="single"/>
        </w:rPr>
      </w:pPr>
      <w:r w:rsidRPr="000C3B40">
        <w:rPr>
          <w:rFonts w:ascii="Times New Roman" w:hAnsi="Times New Roman" w:cs="Times New Roman"/>
          <w:b/>
          <w:bCs/>
          <w:sz w:val="28"/>
          <w:szCs w:val="28"/>
          <w:u w:val="single"/>
        </w:rPr>
        <w:t>History: </w:t>
      </w:r>
    </w:p>
    <w:p w14:paraId="3D924C0E" w14:textId="0429ED36" w:rsidR="00881AB7" w:rsidRPr="00830D2A" w:rsidRDefault="003C5227" w:rsidP="00830D2A">
      <w:pPr>
        <w:spacing w:after="0" w:line="240" w:lineRule="auto"/>
        <w:ind w:left="1440"/>
        <w:jc w:val="both"/>
        <w:rPr>
          <w:rFonts w:ascii="Times New Roman" w:hAnsi="Times New Roman" w:cs="Times New Roman"/>
          <w:i/>
          <w:iCs/>
          <w:color w:val="0000FF"/>
          <w:sz w:val="28"/>
          <w:szCs w:val="28"/>
          <w:u w:val="single"/>
        </w:rPr>
      </w:pPr>
      <w:hyperlink r:id="rId51" w:anchor="laws.1.1.0" w:history="1">
        <w:r w:rsidRPr="000C3B40">
          <w:rPr>
            <w:rStyle w:val="Hyperlink"/>
            <w:rFonts w:ascii="Times New Roman" w:hAnsi="Times New Roman" w:cs="Times New Roman"/>
            <w:i/>
            <w:iCs/>
            <w:sz w:val="28"/>
            <w:szCs w:val="28"/>
          </w:rPr>
          <w:t>2014 c 288 art 1 s 1</w:t>
        </w:r>
      </w:hyperlink>
      <w:r w:rsidRPr="000C3B40">
        <w:rPr>
          <w:rFonts w:ascii="Times New Roman" w:hAnsi="Times New Roman" w:cs="Times New Roman"/>
          <w:i/>
          <w:iCs/>
          <w:color w:val="0000FF"/>
          <w:sz w:val="28"/>
          <w:szCs w:val="28"/>
          <w:u w:val="single"/>
        </w:rPr>
        <w:t>; </w:t>
      </w:r>
      <w:hyperlink r:id="rId52" w:anchor="laws.1.78.0" w:history="1">
        <w:r w:rsidRPr="000C3B40">
          <w:rPr>
            <w:rStyle w:val="Hyperlink"/>
            <w:rFonts w:ascii="Times New Roman" w:hAnsi="Times New Roman" w:cs="Times New Roman"/>
            <w:i/>
            <w:iCs/>
            <w:sz w:val="28"/>
            <w:szCs w:val="28"/>
          </w:rPr>
          <w:t>2016 c 158 art 1 s 78</w:t>
        </w:r>
      </w:hyperlink>
      <w:r w:rsidRPr="000C3B40">
        <w:rPr>
          <w:rFonts w:ascii="Times New Roman" w:hAnsi="Times New Roman" w:cs="Times New Roman"/>
          <w:i/>
          <w:iCs/>
          <w:color w:val="0000FF"/>
          <w:sz w:val="28"/>
          <w:szCs w:val="28"/>
          <w:u w:val="single"/>
        </w:rPr>
        <w:t>; </w:t>
      </w:r>
      <w:hyperlink r:id="rId53" w:anchor="laws.2.16.0" w:history="1">
        <w:r w:rsidRPr="000C3B40">
          <w:rPr>
            <w:rStyle w:val="Hyperlink"/>
            <w:rFonts w:ascii="Times New Roman" w:hAnsi="Times New Roman" w:cs="Times New Roman"/>
            <w:i/>
            <w:iCs/>
            <w:sz w:val="28"/>
            <w:szCs w:val="28"/>
          </w:rPr>
          <w:t>2021 c 31 art 2 s 16</w:t>
        </w:r>
      </w:hyperlink>
      <w:r w:rsidRPr="000C3B40">
        <w:rPr>
          <w:rFonts w:ascii="Times New Roman" w:hAnsi="Times New Roman" w:cs="Times New Roman"/>
          <w:i/>
          <w:iCs/>
          <w:color w:val="0000FF"/>
          <w:sz w:val="28"/>
          <w:szCs w:val="28"/>
          <w:u w:val="single"/>
        </w:rPr>
        <w:t>; </w:t>
      </w:r>
      <w:hyperlink r:id="rId54" w:anchor="laws.4.26.0" w:history="1">
        <w:r w:rsidRPr="000C3B40">
          <w:rPr>
            <w:rStyle w:val="Hyperlink"/>
            <w:rFonts w:ascii="Times New Roman" w:hAnsi="Times New Roman" w:cs="Times New Roman"/>
            <w:i/>
            <w:iCs/>
            <w:sz w:val="28"/>
            <w:szCs w:val="28"/>
          </w:rPr>
          <w:t>2023 c 62 art 4 s 26</w:t>
        </w:r>
      </w:hyperlink>
    </w:p>
    <w:p w14:paraId="335644DC" w14:textId="77777777" w:rsidR="00881AB7" w:rsidRPr="000C3B40" w:rsidRDefault="00881AB7" w:rsidP="003C5227">
      <w:pPr>
        <w:spacing w:after="0" w:line="240" w:lineRule="auto"/>
        <w:ind w:left="1440"/>
        <w:jc w:val="both"/>
        <w:rPr>
          <w:rFonts w:ascii="Times New Roman" w:hAnsi="Times New Roman" w:cs="Times New Roman"/>
          <w:sz w:val="28"/>
          <w:szCs w:val="28"/>
        </w:rPr>
      </w:pPr>
    </w:p>
    <w:p w14:paraId="53F52724"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 xml:space="preserve">4. </w:t>
      </w:r>
      <w:r w:rsidRPr="000C3B40">
        <w:rPr>
          <w:rFonts w:ascii="Times New Roman" w:hAnsi="Times New Roman" w:cs="Times New Roman"/>
          <w:sz w:val="28"/>
          <w:szCs w:val="28"/>
        </w:rPr>
        <w:tab/>
        <w:t>204B (municipal authority over precincts)</w:t>
      </w:r>
    </w:p>
    <w:p w14:paraId="7EEB7B12" w14:textId="77777777" w:rsidR="003C5227" w:rsidRPr="000C3B40" w:rsidRDefault="003C5227" w:rsidP="003C5227">
      <w:pPr>
        <w:spacing w:after="0" w:line="240" w:lineRule="auto"/>
        <w:ind w:left="720" w:firstLine="720"/>
        <w:jc w:val="both"/>
        <w:rPr>
          <w:rFonts w:ascii="Times New Roman" w:hAnsi="Times New Roman" w:cs="Times New Roman"/>
          <w:color w:val="0000FF"/>
          <w:sz w:val="28"/>
          <w:szCs w:val="28"/>
          <w:u w:val="single"/>
        </w:rPr>
      </w:pPr>
      <w:hyperlink r:id="rId55" w:history="1">
        <w:r w:rsidRPr="000C3B40">
          <w:rPr>
            <w:rStyle w:val="Hyperlink"/>
            <w:rFonts w:ascii="Times New Roman" w:hAnsi="Times New Roman" w:cs="Times New Roman"/>
            <w:sz w:val="28"/>
            <w:szCs w:val="28"/>
          </w:rPr>
          <w:t>Sec. 204B.14 MN Statutes</w:t>
        </w:r>
      </w:hyperlink>
    </w:p>
    <w:p w14:paraId="2ADD706E"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ab/>
        <w:t>a. Section 14, Subd. 1 (establish &amp; manage boundaries)</w:t>
      </w:r>
    </w:p>
    <w:p w14:paraId="0C2EEE6D"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Subdivision 1.  </w:t>
      </w:r>
      <w:r w:rsidRPr="000C3B40">
        <w:rPr>
          <w:rFonts w:ascii="Times New Roman" w:hAnsi="Times New Roman" w:cs="Times New Roman"/>
          <w:b/>
          <w:bCs/>
          <w:sz w:val="28"/>
          <w:szCs w:val="28"/>
        </w:rPr>
        <w:t>Boundaries.</w:t>
      </w:r>
      <w:r w:rsidRPr="000C3B40">
        <w:rPr>
          <w:rFonts w:ascii="Times New Roman" w:hAnsi="Times New Roman" w:cs="Times New Roman"/>
          <w:sz w:val="28"/>
          <w:szCs w:val="28"/>
        </w:rPr>
        <w:t xml:space="preserve">  </w:t>
      </w:r>
      <w:r w:rsidRPr="000C3B40">
        <w:rPr>
          <w:rFonts w:ascii="Times New Roman" w:hAnsi="Times New Roman" w:cs="Times New Roman"/>
          <w:sz w:val="28"/>
          <w:szCs w:val="28"/>
          <w:highlight w:val="yellow"/>
        </w:rPr>
        <w:t>The governing body of each municipality shall establish the boundaries of the election precincts in the municipality.</w:t>
      </w:r>
      <w:r w:rsidRPr="000C3B40">
        <w:rPr>
          <w:rFonts w:ascii="Times New Roman" w:hAnsi="Times New Roman" w:cs="Times New Roman"/>
          <w:sz w:val="28"/>
          <w:szCs w:val="28"/>
        </w:rPr>
        <w:t xml:space="preserve"> The governing body of a county shall establish the boundaries of precincts in unorganized territory in the county. Except as provided in subdivision 3, a governing body may change the boundaries of any election precinct which it has established.</w:t>
      </w:r>
    </w:p>
    <w:p w14:paraId="7F7D837E"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p>
    <w:p w14:paraId="0D2A65F3" w14:textId="77777777" w:rsidR="003C5227" w:rsidRPr="000C3B40" w:rsidRDefault="003C5227" w:rsidP="003C5227">
      <w:pPr>
        <w:pStyle w:val="ListParagraph"/>
        <w:numPr>
          <w:ilvl w:val="0"/>
          <w:numId w:val="20"/>
        </w:numPr>
        <w:spacing w:after="0" w:line="240" w:lineRule="auto"/>
        <w:jc w:val="both"/>
        <w:rPr>
          <w:rFonts w:ascii="Times New Roman" w:hAnsi="Times New Roman" w:cs="Times New Roman"/>
          <w:sz w:val="28"/>
          <w:szCs w:val="28"/>
        </w:rPr>
      </w:pPr>
      <w:r w:rsidRPr="000C3B40">
        <w:rPr>
          <w:rFonts w:ascii="Times New Roman" w:hAnsi="Times New Roman" w:cs="Times New Roman"/>
          <w:sz w:val="28"/>
          <w:szCs w:val="28"/>
        </w:rPr>
        <w:t>Section 16, subd. 1 (designate and manage polling places)</w:t>
      </w:r>
    </w:p>
    <w:p w14:paraId="2E95C16B" w14:textId="77777777" w:rsidR="003C5227" w:rsidRPr="000C3B40" w:rsidRDefault="003C5227" w:rsidP="003C5227">
      <w:pPr>
        <w:spacing w:after="0" w:line="240" w:lineRule="auto"/>
        <w:ind w:left="1440"/>
        <w:jc w:val="both"/>
        <w:rPr>
          <w:rFonts w:ascii="Times New Roman" w:hAnsi="Times New Roman" w:cs="Times New Roman"/>
          <w:sz w:val="28"/>
          <w:szCs w:val="28"/>
        </w:rPr>
      </w:pPr>
      <w:hyperlink r:id="rId56" w:history="1">
        <w:r w:rsidRPr="000C3B40">
          <w:rPr>
            <w:rStyle w:val="Hyperlink"/>
            <w:rFonts w:ascii="Times New Roman" w:hAnsi="Times New Roman" w:cs="Times New Roman"/>
            <w:sz w:val="28"/>
            <w:szCs w:val="28"/>
          </w:rPr>
          <w:t>Sec. 204B.16 MN Statutes</w:t>
        </w:r>
      </w:hyperlink>
    </w:p>
    <w:p w14:paraId="4229EACE"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 Subdivision 1. </w:t>
      </w:r>
      <w:r w:rsidRPr="000C3B40">
        <w:rPr>
          <w:rFonts w:ascii="Times New Roman" w:hAnsi="Times New Roman" w:cs="Times New Roman"/>
          <w:b/>
          <w:bCs/>
          <w:sz w:val="28"/>
          <w:szCs w:val="28"/>
        </w:rPr>
        <w:t>Authority; location</w:t>
      </w:r>
      <w:r w:rsidRPr="000C3B40">
        <w:rPr>
          <w:rFonts w:ascii="Times New Roman" w:hAnsi="Times New Roman" w:cs="Times New Roman"/>
          <w:sz w:val="28"/>
          <w:szCs w:val="28"/>
        </w:rPr>
        <w:t xml:space="preserve">.  (a) </w:t>
      </w:r>
      <w:r w:rsidRPr="000C3B40">
        <w:rPr>
          <w:rFonts w:ascii="Times New Roman" w:hAnsi="Times New Roman" w:cs="Times New Roman"/>
          <w:sz w:val="28"/>
          <w:szCs w:val="28"/>
          <w:highlight w:val="yellow"/>
        </w:rPr>
        <w:t>By December 31 of each year, the governing body of each municipality</w:t>
      </w:r>
      <w:r w:rsidRPr="000C3B40">
        <w:rPr>
          <w:rFonts w:ascii="Times New Roman" w:hAnsi="Times New Roman" w:cs="Times New Roman"/>
          <w:sz w:val="28"/>
          <w:szCs w:val="28"/>
        </w:rPr>
        <w:t xml:space="preserve"> and of each county with precincts in </w:t>
      </w:r>
      <w:r w:rsidRPr="000C3B40">
        <w:rPr>
          <w:rFonts w:ascii="Times New Roman" w:hAnsi="Times New Roman" w:cs="Times New Roman"/>
          <w:sz w:val="28"/>
          <w:szCs w:val="28"/>
        </w:rPr>
        <w:lastRenderedPageBreak/>
        <w:t xml:space="preserve">unorganized territory </w:t>
      </w:r>
      <w:r w:rsidRPr="000C3B40">
        <w:rPr>
          <w:rFonts w:ascii="Times New Roman" w:hAnsi="Times New Roman" w:cs="Times New Roman"/>
          <w:sz w:val="28"/>
          <w:szCs w:val="28"/>
          <w:highlight w:val="yellow"/>
        </w:rPr>
        <w:t>must designate by ordinance or resolution any changes to a polling place location.</w:t>
      </w:r>
      <w:r w:rsidRPr="000C3B40">
        <w:rPr>
          <w:rFonts w:ascii="Times New Roman" w:hAnsi="Times New Roman" w:cs="Times New Roman"/>
          <w:sz w:val="28"/>
          <w:szCs w:val="28"/>
        </w:rPr>
        <w:t> </w:t>
      </w:r>
    </w:p>
    <w:p w14:paraId="5D21BEDF"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72A44946"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c. Section 21, subd. 2 (appoint and supervise election judges)</w:t>
      </w:r>
    </w:p>
    <w:p w14:paraId="239C0196" w14:textId="77777777" w:rsidR="003C5227" w:rsidRPr="000C3B40" w:rsidRDefault="003C5227" w:rsidP="003C5227">
      <w:pPr>
        <w:spacing w:after="0" w:line="240" w:lineRule="auto"/>
        <w:ind w:left="720" w:firstLine="720"/>
        <w:jc w:val="both"/>
        <w:rPr>
          <w:rFonts w:ascii="Times New Roman" w:hAnsi="Times New Roman" w:cs="Times New Roman"/>
          <w:sz w:val="28"/>
          <w:szCs w:val="28"/>
        </w:rPr>
      </w:pPr>
      <w:hyperlink r:id="rId57" w:history="1">
        <w:r w:rsidRPr="000C3B40">
          <w:rPr>
            <w:rStyle w:val="Hyperlink"/>
            <w:rFonts w:ascii="Times New Roman" w:hAnsi="Times New Roman" w:cs="Times New Roman"/>
            <w:sz w:val="28"/>
            <w:szCs w:val="28"/>
          </w:rPr>
          <w:t>Sec. 204B.21 MN Statutes</w:t>
        </w:r>
      </w:hyperlink>
    </w:p>
    <w:p w14:paraId="32F5946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 2.  </w:t>
      </w:r>
      <w:r w:rsidRPr="000C3B40">
        <w:rPr>
          <w:rFonts w:ascii="Times New Roman" w:hAnsi="Times New Roman" w:cs="Times New Roman"/>
          <w:b/>
          <w:bCs/>
          <w:sz w:val="28"/>
          <w:szCs w:val="28"/>
        </w:rPr>
        <w:t>Appointing authority; powers and duties.</w:t>
      </w:r>
      <w:r w:rsidRPr="000C3B40">
        <w:rPr>
          <w:rFonts w:ascii="Times New Roman" w:hAnsi="Times New Roman" w:cs="Times New Roman"/>
          <w:sz w:val="28"/>
          <w:szCs w:val="28"/>
        </w:rPr>
        <w:t xml:space="preserve">  </w:t>
      </w:r>
      <w:r w:rsidRPr="000C3B40">
        <w:rPr>
          <w:rFonts w:ascii="Times New Roman" w:hAnsi="Times New Roman" w:cs="Times New Roman"/>
          <w:sz w:val="28"/>
          <w:szCs w:val="28"/>
          <w:highlight w:val="yellow"/>
        </w:rPr>
        <w:t>Election judges for precincts in a municipality shall be appointed by the governing body of the municipality.</w:t>
      </w:r>
      <w:r w:rsidRPr="000C3B40">
        <w:rPr>
          <w:rFonts w:ascii="Times New Roman" w:hAnsi="Times New Roman" w:cs="Times New Roman"/>
          <w:sz w:val="28"/>
          <w:szCs w:val="28"/>
        </w:rPr>
        <w:t> </w:t>
      </w:r>
    </w:p>
    <w:p w14:paraId="124B4D79"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ab/>
      </w:r>
    </w:p>
    <w:p w14:paraId="6DE7DFD0"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d. 204B.27, subd. 5 (making county auditor responsible for training local officers/judges)</w:t>
      </w:r>
    </w:p>
    <w:p w14:paraId="73822BFD" w14:textId="77777777" w:rsidR="003C5227" w:rsidRPr="000C3B40" w:rsidRDefault="003C5227" w:rsidP="003C5227">
      <w:pPr>
        <w:spacing w:after="0" w:line="240" w:lineRule="auto"/>
        <w:ind w:left="1440"/>
        <w:jc w:val="both"/>
        <w:rPr>
          <w:rStyle w:val="Hyperlink"/>
          <w:rFonts w:ascii="Times New Roman" w:hAnsi="Times New Roman" w:cs="Times New Roman"/>
          <w:sz w:val="28"/>
          <w:szCs w:val="28"/>
        </w:rPr>
      </w:pPr>
      <w:hyperlink r:id="rId58" w:history="1">
        <w:r w:rsidRPr="000C3B40">
          <w:rPr>
            <w:rStyle w:val="Hyperlink"/>
            <w:rFonts w:ascii="Times New Roman" w:hAnsi="Times New Roman" w:cs="Times New Roman"/>
            <w:sz w:val="28"/>
            <w:szCs w:val="28"/>
          </w:rPr>
          <w:t>Sec. 204B.27 MN Statutes</w:t>
        </w:r>
      </w:hyperlink>
    </w:p>
    <w:p w14:paraId="109B5377" w14:textId="1FFED2AB" w:rsidR="001F196B" w:rsidRPr="003622C5" w:rsidRDefault="003C5227" w:rsidP="003622C5">
      <w:pPr>
        <w:spacing w:after="0" w:line="240" w:lineRule="auto"/>
        <w:ind w:left="1440"/>
        <w:jc w:val="both"/>
        <w:rPr>
          <w:rStyle w:val="Hyperlink"/>
          <w:rFonts w:ascii="Times New Roman" w:hAnsi="Times New Roman" w:cs="Times New Roman"/>
          <w:color w:val="auto"/>
          <w:sz w:val="28"/>
          <w:szCs w:val="28"/>
          <w:u w:val="none"/>
        </w:rPr>
      </w:pPr>
      <w:r w:rsidRPr="000C3B40">
        <w:rPr>
          <w:rFonts w:ascii="Times New Roman" w:hAnsi="Times New Roman" w:cs="Times New Roman"/>
          <w:sz w:val="28"/>
          <w:szCs w:val="28"/>
        </w:rPr>
        <w:t xml:space="preserve">Subd. 5.  </w:t>
      </w:r>
      <w:r w:rsidRPr="000C3B40">
        <w:rPr>
          <w:rFonts w:ascii="Times New Roman" w:hAnsi="Times New Roman" w:cs="Times New Roman"/>
          <w:b/>
          <w:bCs/>
          <w:sz w:val="28"/>
          <w:szCs w:val="28"/>
        </w:rPr>
        <w:t>Conferences for county auditors.</w:t>
      </w:r>
      <w:r w:rsidRPr="000C3B40">
        <w:rPr>
          <w:rFonts w:ascii="Times New Roman" w:hAnsi="Times New Roman" w:cs="Times New Roman"/>
          <w:sz w:val="28"/>
          <w:szCs w:val="28"/>
        </w:rPr>
        <w:t xml:space="preserve">  Before each state primary the secretary of state shall conduct conferences with county auditors to instruct them on the administration of election laws and the training of local election officials and election judges.</w:t>
      </w:r>
    </w:p>
    <w:p w14:paraId="6BA66AA0" w14:textId="77777777" w:rsidR="003C5227" w:rsidRPr="000C3B40" w:rsidRDefault="003C5227" w:rsidP="003C5227">
      <w:pPr>
        <w:spacing w:after="0" w:line="240" w:lineRule="auto"/>
        <w:ind w:left="720"/>
        <w:jc w:val="both"/>
        <w:rPr>
          <w:rFonts w:ascii="Times New Roman" w:hAnsi="Times New Roman" w:cs="Times New Roman"/>
          <w:sz w:val="28"/>
          <w:szCs w:val="28"/>
        </w:rPr>
      </w:pPr>
    </w:p>
    <w:p w14:paraId="6A556193"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5.</w:t>
      </w:r>
      <w:r w:rsidRPr="000C3B40">
        <w:rPr>
          <w:rFonts w:ascii="Times New Roman" w:hAnsi="Times New Roman" w:cs="Times New Roman"/>
          <w:sz w:val="28"/>
          <w:szCs w:val="28"/>
        </w:rPr>
        <w:tab/>
        <w:t>204D.11 (making county auditor in charge of state general election ballot)</w:t>
      </w:r>
    </w:p>
    <w:p w14:paraId="688D4281" w14:textId="77777777" w:rsidR="003C5227" w:rsidRPr="000C3B40" w:rsidRDefault="003C5227" w:rsidP="003C5227">
      <w:pPr>
        <w:spacing w:after="0" w:line="240" w:lineRule="auto"/>
        <w:ind w:left="720"/>
        <w:jc w:val="both"/>
        <w:rPr>
          <w:rStyle w:val="Hyperlink"/>
          <w:rFonts w:ascii="Times New Roman" w:hAnsi="Times New Roman" w:cs="Times New Roman"/>
          <w:sz w:val="28"/>
          <w:szCs w:val="28"/>
        </w:rPr>
      </w:pPr>
      <w:r w:rsidRPr="000C3B40">
        <w:rPr>
          <w:rFonts w:ascii="Times New Roman" w:hAnsi="Times New Roman" w:cs="Times New Roman"/>
          <w:sz w:val="28"/>
          <w:szCs w:val="28"/>
        </w:rPr>
        <w:tab/>
      </w:r>
      <w:hyperlink r:id="rId59" w:history="1">
        <w:r w:rsidRPr="000C3B40">
          <w:rPr>
            <w:rStyle w:val="Hyperlink"/>
            <w:rFonts w:ascii="Times New Roman" w:hAnsi="Times New Roman" w:cs="Times New Roman"/>
            <w:sz w:val="28"/>
            <w:szCs w:val="28"/>
          </w:rPr>
          <w:t>Sec. 204D.11 MN Statutes</w:t>
        </w:r>
      </w:hyperlink>
    </w:p>
    <w:p w14:paraId="0E3D439B" w14:textId="77777777" w:rsidR="003C5227" w:rsidRPr="000C3B40" w:rsidRDefault="003C5227" w:rsidP="003C5227">
      <w:pPr>
        <w:spacing w:after="0" w:line="240" w:lineRule="auto"/>
        <w:ind w:left="1440"/>
        <w:jc w:val="both"/>
        <w:rPr>
          <w:rFonts w:ascii="Times New Roman" w:hAnsi="Times New Roman" w:cs="Times New Roman"/>
          <w:b/>
          <w:bCs/>
          <w:sz w:val="28"/>
          <w:szCs w:val="28"/>
        </w:rPr>
      </w:pPr>
      <w:r w:rsidRPr="000C3B40">
        <w:rPr>
          <w:rFonts w:ascii="Times New Roman" w:hAnsi="Times New Roman" w:cs="Times New Roman"/>
          <w:b/>
          <w:bCs/>
          <w:sz w:val="28"/>
          <w:szCs w:val="28"/>
        </w:rPr>
        <w:t>204D.11 STATE GENERAL ELECTION BALLOTS; CANDIDATES; OFFICIAL IN CHARGE; RULES.</w:t>
      </w:r>
    </w:p>
    <w:p w14:paraId="5F5744A2"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Subdivision 1. </w:t>
      </w:r>
      <w:r w:rsidRPr="000C3B40">
        <w:rPr>
          <w:rFonts w:ascii="Times New Roman" w:hAnsi="Times New Roman" w:cs="Times New Roman"/>
          <w:b/>
          <w:bCs/>
          <w:sz w:val="28"/>
          <w:szCs w:val="28"/>
        </w:rPr>
        <w:t>State general election ballot; rules.</w:t>
      </w:r>
      <w:r w:rsidRPr="000C3B40">
        <w:rPr>
          <w:rFonts w:ascii="Times New Roman" w:hAnsi="Times New Roman" w:cs="Times New Roman"/>
          <w:sz w:val="28"/>
          <w:szCs w:val="28"/>
        </w:rPr>
        <w:t xml:space="preserve">  The names of the candidates for all state and federal offices, all proposed constitutional amendments, all county offices and questions, and all judicial offices voted on at the state general election shall be placed on a single ballot that shall be known as the "state general election ballot." This ballot shall be prepared by the county auditor subject to the rules of the secretary of state. The secretary of state shall adopt rules for preparation and time of delivery of the state general election ballot.</w:t>
      </w:r>
    </w:p>
    <w:p w14:paraId="31F0E4F4"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018C1FEA"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2. [Repealed, </w:t>
      </w:r>
      <w:hyperlink r:id="rId60" w:anchor="laws.2.85.0" w:history="1">
        <w:r w:rsidRPr="000C3B40">
          <w:rPr>
            <w:rStyle w:val="Hyperlink"/>
            <w:rFonts w:ascii="Times New Roman" w:hAnsi="Times New Roman" w:cs="Times New Roman"/>
            <w:sz w:val="28"/>
            <w:szCs w:val="28"/>
          </w:rPr>
          <w:t>2013 c 131 art 2 s 85</w:t>
        </w:r>
      </w:hyperlink>
      <w:r w:rsidRPr="000C3B40">
        <w:rPr>
          <w:rFonts w:ascii="Times New Roman" w:hAnsi="Times New Roman" w:cs="Times New Roman"/>
          <w:sz w:val="28"/>
          <w:szCs w:val="28"/>
        </w:rPr>
        <w:t>]</w:t>
      </w:r>
    </w:p>
    <w:p w14:paraId="77B0FB1E"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5B9EA70F"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Subd. 3. [Repealed, </w:t>
      </w:r>
      <w:hyperlink r:id="rId61" w:anchor="laws.2.85.0" w:history="1">
        <w:r w:rsidRPr="000C3B40">
          <w:rPr>
            <w:rStyle w:val="Hyperlink"/>
            <w:rFonts w:ascii="Times New Roman" w:hAnsi="Times New Roman" w:cs="Times New Roman"/>
            <w:sz w:val="28"/>
            <w:szCs w:val="28"/>
          </w:rPr>
          <w:t>2013 c 131 art 2 s 85</w:t>
        </w:r>
      </w:hyperlink>
      <w:r w:rsidRPr="000C3B40">
        <w:rPr>
          <w:rFonts w:ascii="Times New Roman" w:hAnsi="Times New Roman" w:cs="Times New Roman"/>
          <w:sz w:val="28"/>
          <w:szCs w:val="28"/>
        </w:rPr>
        <w:t>]</w:t>
      </w:r>
    </w:p>
    <w:p w14:paraId="707BC4E3"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573D1B85"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 4.  </w:t>
      </w:r>
      <w:r w:rsidRPr="000C3B40">
        <w:rPr>
          <w:rFonts w:ascii="Times New Roman" w:hAnsi="Times New Roman" w:cs="Times New Roman"/>
          <w:b/>
          <w:bCs/>
          <w:sz w:val="28"/>
          <w:szCs w:val="28"/>
        </w:rPr>
        <w:t>Special federal ballot.</w:t>
      </w:r>
      <w:r w:rsidRPr="000C3B40">
        <w:rPr>
          <w:rFonts w:ascii="Times New Roman" w:hAnsi="Times New Roman" w:cs="Times New Roman"/>
          <w:sz w:val="28"/>
          <w:szCs w:val="28"/>
        </w:rPr>
        <w:t xml:space="preserve">  (a) The names of all candidates for the offices of president and vice-president of the United States and senator and representative in Congress shall be placed on a ballot that shall be known as the "special federal ballot."</w:t>
      </w:r>
    </w:p>
    <w:p w14:paraId="5E559C40"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1558226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lastRenderedPageBreak/>
        <w:t>(b) This ballot shall be prepared by the county auditor in the same manner as the state general election ballot and shall be subject to the rules adopted by the secretary of state pursuant to subdivision 1. This ballot must be prepared and furnished in accordance with the federal Uniformed and Overseas Citizens Absentee Voting Act, United States Code, title 52, sections 20301 to 20310.</w:t>
      </w:r>
    </w:p>
    <w:p w14:paraId="712CE3D8"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(c) The special federal ballot shall be the only ballot sent to citizens of the United States who are eligible to vote by absentee ballot for federal candidates in Minnesota.</w:t>
      </w:r>
    </w:p>
    <w:p w14:paraId="622DBD2B"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0FBF0373"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 5.  </w:t>
      </w:r>
      <w:r w:rsidRPr="000C3B40">
        <w:rPr>
          <w:rFonts w:ascii="Times New Roman" w:hAnsi="Times New Roman" w:cs="Times New Roman"/>
          <w:b/>
          <w:bCs/>
          <w:sz w:val="28"/>
          <w:szCs w:val="28"/>
        </w:rPr>
        <w:t>Ballot headings.</w:t>
      </w:r>
      <w:r w:rsidRPr="000C3B40">
        <w:rPr>
          <w:rFonts w:ascii="Times New Roman" w:hAnsi="Times New Roman" w:cs="Times New Roman"/>
          <w:sz w:val="28"/>
          <w:szCs w:val="28"/>
        </w:rPr>
        <w:t xml:space="preserve">  The ballot containing the offices and questions in subdivisions 1 and 4 shall be headed with the words "State General Election Ballot."</w:t>
      </w:r>
    </w:p>
    <w:p w14:paraId="2DF40AAD" w14:textId="77777777" w:rsidR="003C5227" w:rsidRPr="000C3B40" w:rsidRDefault="003C5227" w:rsidP="003C5227">
      <w:pPr>
        <w:spacing w:after="0" w:line="240" w:lineRule="auto"/>
        <w:ind w:left="1440"/>
        <w:jc w:val="both"/>
        <w:rPr>
          <w:rFonts w:ascii="Times New Roman" w:hAnsi="Times New Roman" w:cs="Times New Roman"/>
          <w:sz w:val="28"/>
          <w:szCs w:val="28"/>
        </w:rPr>
      </w:pPr>
    </w:p>
    <w:p w14:paraId="064A55A9"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 xml:space="preserve">Subd. 6.  </w:t>
      </w:r>
      <w:r w:rsidRPr="000C3B40">
        <w:rPr>
          <w:rFonts w:ascii="Times New Roman" w:hAnsi="Times New Roman" w:cs="Times New Roman"/>
          <w:b/>
          <w:bCs/>
          <w:sz w:val="28"/>
          <w:szCs w:val="28"/>
        </w:rPr>
        <w:t>Judicial ballot.</w:t>
      </w:r>
      <w:r w:rsidRPr="000C3B40">
        <w:rPr>
          <w:rFonts w:ascii="Times New Roman" w:hAnsi="Times New Roman" w:cs="Times New Roman"/>
          <w:sz w:val="28"/>
          <w:szCs w:val="28"/>
        </w:rPr>
        <w:t xml:space="preserve">  When it would not be possible to place all offices on a single ballot card for the state general election, the judicial offices may be placed instead on a separate judicial ballot. The judicial ballot shall be prepared by the county auditor in the manner provided in the rules of the secretary of state.</w:t>
      </w:r>
    </w:p>
    <w:p w14:paraId="6CC4DA75" w14:textId="77777777" w:rsidR="003C5227" w:rsidRPr="000C3B40" w:rsidRDefault="003C5227" w:rsidP="003C5227">
      <w:pPr>
        <w:spacing w:after="0" w:line="240" w:lineRule="auto"/>
        <w:ind w:left="1440"/>
        <w:jc w:val="both"/>
        <w:rPr>
          <w:rFonts w:ascii="Times New Roman" w:hAnsi="Times New Roman" w:cs="Times New Roman"/>
          <w:sz w:val="28"/>
          <w:szCs w:val="28"/>
        </w:rPr>
      </w:pPr>
      <w:r w:rsidRPr="000C3B40">
        <w:rPr>
          <w:rFonts w:ascii="Times New Roman" w:hAnsi="Times New Roman" w:cs="Times New Roman"/>
          <w:sz w:val="28"/>
          <w:szCs w:val="28"/>
        </w:rPr>
        <w:t>The judicial ballot must be headed with the words: "Judicial Nonpartisan General Election Ballot." Separate ballot boxes must be provided for these judicial ballots.</w:t>
      </w:r>
    </w:p>
    <w:p w14:paraId="56FD9ED5" w14:textId="77777777" w:rsidR="003C5227" w:rsidRPr="000C3B40" w:rsidRDefault="003C5227" w:rsidP="003C5227">
      <w:pPr>
        <w:spacing w:after="0" w:line="240" w:lineRule="auto"/>
        <w:ind w:left="1440"/>
        <w:jc w:val="both"/>
        <w:rPr>
          <w:rFonts w:ascii="Times New Roman" w:hAnsi="Times New Roman" w:cs="Times New Roman"/>
          <w:b/>
          <w:bCs/>
          <w:sz w:val="28"/>
          <w:szCs w:val="28"/>
        </w:rPr>
      </w:pPr>
      <w:r w:rsidRPr="000C3B40">
        <w:rPr>
          <w:rFonts w:ascii="Times New Roman" w:hAnsi="Times New Roman" w:cs="Times New Roman"/>
          <w:b/>
          <w:bCs/>
          <w:sz w:val="28"/>
          <w:szCs w:val="28"/>
        </w:rPr>
        <w:t>History: </w:t>
      </w:r>
    </w:p>
    <w:p w14:paraId="5AC3339C" w14:textId="77777777" w:rsidR="003C5227" w:rsidRPr="000C3B40" w:rsidRDefault="003C5227" w:rsidP="003C5227">
      <w:pPr>
        <w:spacing w:after="0" w:line="240" w:lineRule="auto"/>
        <w:ind w:left="1440"/>
        <w:jc w:val="both"/>
        <w:rPr>
          <w:rStyle w:val="Hyperlink"/>
          <w:rFonts w:ascii="Times New Roman" w:hAnsi="Times New Roman" w:cs="Times New Roman"/>
          <w:i/>
          <w:iCs/>
          <w:sz w:val="28"/>
          <w:szCs w:val="28"/>
        </w:rPr>
      </w:pPr>
      <w:hyperlink r:id="rId62" w:anchor="laws.6.11.0" w:history="1">
        <w:r w:rsidRPr="000C3B40">
          <w:rPr>
            <w:rStyle w:val="Hyperlink"/>
            <w:rFonts w:ascii="Times New Roman" w:hAnsi="Times New Roman" w:cs="Times New Roman"/>
            <w:i/>
            <w:iCs/>
            <w:sz w:val="28"/>
            <w:szCs w:val="28"/>
          </w:rPr>
          <w:t>1981 c 29 art 6 s 11</w:t>
        </w:r>
      </w:hyperlink>
      <w:r w:rsidRPr="000C3B40">
        <w:rPr>
          <w:rFonts w:ascii="Times New Roman" w:hAnsi="Times New Roman" w:cs="Times New Roman"/>
          <w:i/>
          <w:iCs/>
          <w:color w:val="0000FF"/>
          <w:sz w:val="28"/>
          <w:szCs w:val="28"/>
          <w:u w:val="single"/>
        </w:rPr>
        <w:t>; </w:t>
      </w:r>
      <w:hyperlink r:id="rId63" w:anchor="laws.2.26.0" w:history="1">
        <w:r w:rsidRPr="000C3B40">
          <w:rPr>
            <w:rStyle w:val="Hyperlink"/>
            <w:rFonts w:ascii="Times New Roman" w:hAnsi="Times New Roman" w:cs="Times New Roman"/>
            <w:i/>
            <w:iCs/>
            <w:sz w:val="28"/>
            <w:szCs w:val="28"/>
          </w:rPr>
          <w:t>1983 c 216 art 2 s 26</w:t>
        </w:r>
      </w:hyperlink>
      <w:r w:rsidRPr="000C3B40">
        <w:rPr>
          <w:rFonts w:ascii="Times New Roman" w:hAnsi="Times New Roman" w:cs="Times New Roman"/>
          <w:i/>
          <w:iCs/>
          <w:color w:val="0000FF"/>
          <w:sz w:val="28"/>
          <w:szCs w:val="28"/>
          <w:u w:val="single"/>
        </w:rPr>
        <w:t>; </w:t>
      </w:r>
      <w:hyperlink r:id="rId64" w:anchor="laws.0.90.0" w:history="1">
        <w:r w:rsidRPr="000C3B40">
          <w:rPr>
            <w:rStyle w:val="Hyperlink"/>
            <w:rFonts w:ascii="Times New Roman" w:hAnsi="Times New Roman" w:cs="Times New Roman"/>
            <w:i/>
            <w:iCs/>
            <w:sz w:val="28"/>
            <w:szCs w:val="28"/>
          </w:rPr>
          <w:t>1983 c 247 s 90</w:t>
        </w:r>
      </w:hyperlink>
      <w:r w:rsidRPr="000C3B40">
        <w:rPr>
          <w:rFonts w:ascii="Times New Roman" w:hAnsi="Times New Roman" w:cs="Times New Roman"/>
          <w:i/>
          <w:iCs/>
          <w:color w:val="0000FF"/>
          <w:sz w:val="28"/>
          <w:szCs w:val="28"/>
          <w:u w:val="single"/>
        </w:rPr>
        <w:t>; </w:t>
      </w:r>
      <w:hyperlink r:id="rId65" w:anchor="laws.0.163.0" w:history="1">
        <w:r w:rsidRPr="000C3B40">
          <w:rPr>
            <w:rStyle w:val="Hyperlink"/>
            <w:rFonts w:ascii="Times New Roman" w:hAnsi="Times New Roman" w:cs="Times New Roman"/>
            <w:i/>
            <w:iCs/>
            <w:sz w:val="28"/>
            <w:szCs w:val="28"/>
          </w:rPr>
          <w:t>1983 c 301 s 163</w:t>
        </w:r>
      </w:hyperlink>
      <w:r w:rsidRPr="000C3B40">
        <w:rPr>
          <w:rFonts w:ascii="Times New Roman" w:hAnsi="Times New Roman" w:cs="Times New Roman"/>
          <w:i/>
          <w:iCs/>
          <w:color w:val="0000FF"/>
          <w:sz w:val="28"/>
          <w:szCs w:val="28"/>
          <w:u w:val="single"/>
        </w:rPr>
        <w:t>; </w:t>
      </w:r>
      <w:hyperlink r:id="rId66" w:anchor="laws.0.17.0" w:history="1">
        <w:r w:rsidRPr="000C3B40">
          <w:rPr>
            <w:rStyle w:val="Hyperlink"/>
            <w:rFonts w:ascii="Times New Roman" w:hAnsi="Times New Roman" w:cs="Times New Roman"/>
            <w:i/>
            <w:iCs/>
            <w:sz w:val="28"/>
            <w:szCs w:val="28"/>
          </w:rPr>
          <w:t>1983 c 303 s 17</w:t>
        </w:r>
      </w:hyperlink>
      <w:r w:rsidRPr="000C3B40">
        <w:rPr>
          <w:rFonts w:ascii="Times New Roman" w:hAnsi="Times New Roman" w:cs="Times New Roman"/>
          <w:i/>
          <w:iCs/>
          <w:color w:val="0000FF"/>
          <w:sz w:val="28"/>
          <w:szCs w:val="28"/>
          <w:u w:val="single"/>
        </w:rPr>
        <w:t>,18; </w:t>
      </w:r>
      <w:hyperlink r:id="rId67" w:anchor="laws.0.18.0" w:history="1">
        <w:r w:rsidRPr="000C3B40">
          <w:rPr>
            <w:rStyle w:val="Hyperlink"/>
            <w:rFonts w:ascii="Times New Roman" w:hAnsi="Times New Roman" w:cs="Times New Roman"/>
            <w:i/>
            <w:iCs/>
            <w:sz w:val="28"/>
            <w:szCs w:val="28"/>
          </w:rPr>
          <w:t>1984 c 560 s 18</w:t>
        </w:r>
      </w:hyperlink>
      <w:r w:rsidRPr="000C3B40">
        <w:rPr>
          <w:rFonts w:ascii="Times New Roman" w:hAnsi="Times New Roman" w:cs="Times New Roman"/>
          <w:i/>
          <w:iCs/>
          <w:color w:val="0000FF"/>
          <w:sz w:val="28"/>
          <w:szCs w:val="28"/>
          <w:u w:val="single"/>
        </w:rPr>
        <w:t>-21; </w:t>
      </w:r>
      <w:hyperlink r:id="rId68" w:anchor="laws.0.0.0" w:history="1">
        <w:r w:rsidRPr="000C3B40">
          <w:rPr>
            <w:rStyle w:val="Hyperlink"/>
            <w:rFonts w:ascii="Times New Roman" w:hAnsi="Times New Roman" w:cs="Times New Roman"/>
            <w:i/>
            <w:iCs/>
            <w:sz w:val="28"/>
            <w:szCs w:val="28"/>
          </w:rPr>
          <w:t>1986 c 444</w:t>
        </w:r>
      </w:hyperlink>
      <w:r w:rsidRPr="000C3B40">
        <w:rPr>
          <w:rFonts w:ascii="Times New Roman" w:hAnsi="Times New Roman" w:cs="Times New Roman"/>
          <w:i/>
          <w:iCs/>
          <w:color w:val="0000FF"/>
          <w:sz w:val="28"/>
          <w:szCs w:val="28"/>
          <w:u w:val="single"/>
        </w:rPr>
        <w:t>; </w:t>
      </w:r>
      <w:hyperlink r:id="rId69" w:anchor="laws.0.16.0" w:history="1">
        <w:r w:rsidRPr="000C3B40">
          <w:rPr>
            <w:rStyle w:val="Hyperlink"/>
            <w:rFonts w:ascii="Times New Roman" w:hAnsi="Times New Roman" w:cs="Times New Roman"/>
            <w:i/>
            <w:iCs/>
            <w:sz w:val="28"/>
            <w:szCs w:val="28"/>
          </w:rPr>
          <w:t>1986 c 475 s 16</w:t>
        </w:r>
      </w:hyperlink>
      <w:r w:rsidRPr="000C3B40">
        <w:rPr>
          <w:rFonts w:ascii="Times New Roman" w:hAnsi="Times New Roman" w:cs="Times New Roman"/>
          <w:i/>
          <w:iCs/>
          <w:color w:val="0000FF"/>
          <w:sz w:val="28"/>
          <w:szCs w:val="28"/>
          <w:u w:val="single"/>
        </w:rPr>
        <w:t>-18; </w:t>
      </w:r>
      <w:hyperlink r:id="rId70" w:anchor="laws.0.12.0" w:history="1">
        <w:r w:rsidRPr="000C3B40">
          <w:rPr>
            <w:rStyle w:val="Hyperlink"/>
            <w:rFonts w:ascii="Times New Roman" w:hAnsi="Times New Roman" w:cs="Times New Roman"/>
            <w:i/>
            <w:iCs/>
            <w:sz w:val="28"/>
            <w:szCs w:val="28"/>
          </w:rPr>
          <w:t>1987 c 175 s 12</w:t>
        </w:r>
      </w:hyperlink>
      <w:r w:rsidRPr="000C3B40">
        <w:rPr>
          <w:rFonts w:ascii="Times New Roman" w:hAnsi="Times New Roman" w:cs="Times New Roman"/>
          <w:i/>
          <w:iCs/>
          <w:color w:val="0000FF"/>
          <w:sz w:val="28"/>
          <w:szCs w:val="28"/>
          <w:u w:val="single"/>
        </w:rPr>
        <w:t>; </w:t>
      </w:r>
      <w:hyperlink r:id="rId71" w:anchor="laws.3.44.0" w:history="1">
        <w:r w:rsidRPr="000C3B40">
          <w:rPr>
            <w:rStyle w:val="Hyperlink"/>
            <w:rFonts w:ascii="Times New Roman" w:hAnsi="Times New Roman" w:cs="Times New Roman"/>
            <w:i/>
            <w:iCs/>
            <w:sz w:val="28"/>
            <w:szCs w:val="28"/>
          </w:rPr>
          <w:t>1992 c 513 art 3 s 44</w:t>
        </w:r>
      </w:hyperlink>
      <w:r w:rsidRPr="000C3B40">
        <w:rPr>
          <w:rFonts w:ascii="Times New Roman" w:hAnsi="Times New Roman" w:cs="Times New Roman"/>
          <w:i/>
          <w:iCs/>
          <w:color w:val="0000FF"/>
          <w:sz w:val="28"/>
          <w:szCs w:val="28"/>
          <w:u w:val="single"/>
        </w:rPr>
        <w:t>,45; </w:t>
      </w:r>
      <w:hyperlink r:id="rId72" w:anchor="laws.0.16.0" w:history="1">
        <w:r w:rsidRPr="000C3B40">
          <w:rPr>
            <w:rStyle w:val="Hyperlink"/>
            <w:rFonts w:ascii="Times New Roman" w:hAnsi="Times New Roman" w:cs="Times New Roman"/>
            <w:i/>
            <w:iCs/>
            <w:sz w:val="28"/>
            <w:szCs w:val="28"/>
          </w:rPr>
          <w:t>1993 c 223 s 16</w:t>
        </w:r>
      </w:hyperlink>
      <w:r w:rsidRPr="000C3B40">
        <w:rPr>
          <w:rFonts w:ascii="Times New Roman" w:hAnsi="Times New Roman" w:cs="Times New Roman"/>
          <w:i/>
          <w:iCs/>
          <w:color w:val="0000FF"/>
          <w:sz w:val="28"/>
          <w:szCs w:val="28"/>
          <w:u w:val="single"/>
        </w:rPr>
        <w:t>-18; </w:t>
      </w:r>
      <w:hyperlink r:id="rId73" w:anchor="laws.0.27.0" w:history="1">
        <w:r w:rsidRPr="000C3B40">
          <w:rPr>
            <w:rStyle w:val="Hyperlink"/>
            <w:rFonts w:ascii="Times New Roman" w:hAnsi="Times New Roman" w:cs="Times New Roman"/>
            <w:i/>
            <w:iCs/>
            <w:sz w:val="28"/>
            <w:szCs w:val="28"/>
          </w:rPr>
          <w:t>1999 c 132 s 27</w:t>
        </w:r>
      </w:hyperlink>
      <w:r w:rsidRPr="000C3B40">
        <w:rPr>
          <w:rFonts w:ascii="Times New Roman" w:hAnsi="Times New Roman" w:cs="Times New Roman"/>
          <w:i/>
          <w:iCs/>
          <w:color w:val="0000FF"/>
          <w:sz w:val="28"/>
          <w:szCs w:val="28"/>
          <w:u w:val="single"/>
        </w:rPr>
        <w:t>; </w:t>
      </w:r>
      <w:hyperlink r:id="rId74" w:anchor="laws.18.33.0" w:history="1">
        <w:r w:rsidRPr="000C3B40">
          <w:rPr>
            <w:rStyle w:val="Hyperlink"/>
            <w:rFonts w:ascii="Times New Roman" w:hAnsi="Times New Roman" w:cs="Times New Roman"/>
            <w:i/>
            <w:iCs/>
            <w:sz w:val="28"/>
            <w:szCs w:val="28"/>
          </w:rPr>
          <w:t>1Sp2001 c 10 art 18 s 33</w:t>
        </w:r>
      </w:hyperlink>
      <w:r w:rsidRPr="000C3B40">
        <w:rPr>
          <w:rFonts w:ascii="Times New Roman" w:hAnsi="Times New Roman" w:cs="Times New Roman"/>
          <w:i/>
          <w:iCs/>
          <w:color w:val="0000FF"/>
          <w:sz w:val="28"/>
          <w:szCs w:val="28"/>
          <w:u w:val="single"/>
        </w:rPr>
        <w:t>; </w:t>
      </w:r>
      <w:hyperlink r:id="rId75" w:anchor="laws.2.42.0" w:history="1">
        <w:r w:rsidRPr="000C3B40">
          <w:rPr>
            <w:rStyle w:val="Hyperlink"/>
            <w:rFonts w:ascii="Times New Roman" w:hAnsi="Times New Roman" w:cs="Times New Roman"/>
            <w:i/>
            <w:iCs/>
            <w:sz w:val="28"/>
            <w:szCs w:val="28"/>
          </w:rPr>
          <w:t>2013 c 131 art 2 s 42</w:t>
        </w:r>
      </w:hyperlink>
      <w:r w:rsidRPr="000C3B40">
        <w:rPr>
          <w:rFonts w:ascii="Times New Roman" w:hAnsi="Times New Roman" w:cs="Times New Roman"/>
          <w:i/>
          <w:iCs/>
          <w:color w:val="0000FF"/>
          <w:sz w:val="28"/>
          <w:szCs w:val="28"/>
          <w:u w:val="single"/>
        </w:rPr>
        <w:t>-45; </w:t>
      </w:r>
      <w:hyperlink r:id="rId76" w:anchor="laws.1.47.0" w:history="1">
        <w:r w:rsidRPr="000C3B40">
          <w:rPr>
            <w:rStyle w:val="Hyperlink"/>
            <w:rFonts w:ascii="Times New Roman" w:hAnsi="Times New Roman" w:cs="Times New Roman"/>
            <w:i/>
            <w:iCs/>
            <w:sz w:val="28"/>
            <w:szCs w:val="28"/>
          </w:rPr>
          <w:t>2015 c 70 art 1 s 47</w:t>
        </w:r>
      </w:hyperlink>
    </w:p>
    <w:p w14:paraId="0D9FC689" w14:textId="77777777" w:rsidR="003C5227" w:rsidRPr="000C3B40" w:rsidRDefault="003C5227" w:rsidP="003C5227">
      <w:pPr>
        <w:spacing w:after="0" w:line="240" w:lineRule="auto"/>
        <w:ind w:left="720"/>
        <w:jc w:val="both"/>
        <w:rPr>
          <w:rFonts w:ascii="Times New Roman" w:hAnsi="Times New Roman" w:cs="Times New Roman"/>
          <w:sz w:val="28"/>
          <w:szCs w:val="28"/>
        </w:rPr>
      </w:pPr>
    </w:p>
    <w:p w14:paraId="45902799"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 xml:space="preserve">6.  </w:t>
      </w:r>
      <w:r w:rsidRPr="000C3B40">
        <w:rPr>
          <w:rFonts w:ascii="Times New Roman" w:hAnsi="Times New Roman" w:cs="Times New Roman"/>
          <w:sz w:val="28"/>
          <w:szCs w:val="28"/>
        </w:rPr>
        <w:tab/>
        <w:t>205 (municipal authority over non-state elections)</w:t>
      </w:r>
    </w:p>
    <w:p w14:paraId="464BEA67" w14:textId="77777777" w:rsidR="003C5227" w:rsidRPr="000C3B40" w:rsidRDefault="003C5227" w:rsidP="003C5227">
      <w:pPr>
        <w:spacing w:after="0" w:line="240" w:lineRule="auto"/>
        <w:ind w:left="720"/>
        <w:jc w:val="both"/>
        <w:rPr>
          <w:rStyle w:val="Hyperlink"/>
          <w:rFonts w:ascii="Times New Roman" w:hAnsi="Times New Roman" w:cs="Times New Roman"/>
          <w:sz w:val="28"/>
          <w:szCs w:val="28"/>
        </w:rPr>
      </w:pPr>
      <w:r w:rsidRPr="000C3B40">
        <w:rPr>
          <w:rFonts w:ascii="Times New Roman" w:hAnsi="Times New Roman" w:cs="Times New Roman"/>
          <w:sz w:val="28"/>
          <w:szCs w:val="28"/>
        </w:rPr>
        <w:tab/>
      </w:r>
      <w:hyperlink r:id="rId77" w:history="1">
        <w:r w:rsidRPr="000C3B40">
          <w:rPr>
            <w:rStyle w:val="Hyperlink"/>
            <w:rFonts w:ascii="Times New Roman" w:hAnsi="Times New Roman" w:cs="Times New Roman"/>
            <w:sz w:val="28"/>
            <w:szCs w:val="28"/>
          </w:rPr>
          <w:t>Ch. 205 MN Statutes</w:t>
        </w:r>
      </w:hyperlink>
    </w:p>
    <w:p w14:paraId="696C58BE" w14:textId="77777777" w:rsidR="003C5227" w:rsidRPr="000C3B40" w:rsidRDefault="003C5227" w:rsidP="003C5227">
      <w:pPr>
        <w:spacing w:after="0" w:line="240" w:lineRule="auto"/>
        <w:ind w:left="720"/>
        <w:jc w:val="both"/>
        <w:rPr>
          <w:rFonts w:ascii="Times New Roman" w:hAnsi="Times New Roman" w:cs="Times New Roman"/>
          <w:sz w:val="28"/>
          <w:szCs w:val="28"/>
        </w:rPr>
      </w:pPr>
    </w:p>
    <w:p w14:paraId="7C955D5E"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7.</w:t>
      </w:r>
      <w:r w:rsidRPr="000C3B40">
        <w:rPr>
          <w:rFonts w:ascii="Times New Roman" w:hAnsi="Times New Roman" w:cs="Times New Roman"/>
          <w:sz w:val="28"/>
          <w:szCs w:val="28"/>
        </w:rPr>
        <w:tab/>
        <w:t>205A (school districts authority over non-state elections)</w:t>
      </w:r>
    </w:p>
    <w:p w14:paraId="092BD204" w14:textId="77777777" w:rsidR="003C5227" w:rsidRPr="000C3B40" w:rsidRDefault="003C5227" w:rsidP="003C5227">
      <w:pPr>
        <w:spacing w:after="0" w:line="240" w:lineRule="auto"/>
        <w:ind w:left="720" w:firstLine="720"/>
        <w:jc w:val="both"/>
        <w:rPr>
          <w:rStyle w:val="Hyperlink"/>
          <w:rFonts w:ascii="Times New Roman" w:hAnsi="Times New Roman" w:cs="Times New Roman"/>
          <w:sz w:val="28"/>
          <w:szCs w:val="28"/>
        </w:rPr>
      </w:pPr>
      <w:hyperlink r:id="rId78" w:history="1">
        <w:r w:rsidRPr="000C3B40">
          <w:rPr>
            <w:rStyle w:val="Hyperlink"/>
            <w:rFonts w:ascii="Times New Roman" w:hAnsi="Times New Roman" w:cs="Times New Roman"/>
            <w:sz w:val="28"/>
            <w:szCs w:val="28"/>
          </w:rPr>
          <w:t>Ch. 205A MN Statutes</w:t>
        </w:r>
      </w:hyperlink>
    </w:p>
    <w:p w14:paraId="7124A876" w14:textId="77777777" w:rsidR="003C5227" w:rsidRPr="000C3B40" w:rsidRDefault="003C5227" w:rsidP="003C5227">
      <w:pPr>
        <w:spacing w:after="0" w:line="240" w:lineRule="auto"/>
        <w:jc w:val="both"/>
        <w:rPr>
          <w:rFonts w:ascii="Times New Roman" w:hAnsi="Times New Roman" w:cs="Times New Roman"/>
          <w:sz w:val="28"/>
          <w:szCs w:val="28"/>
        </w:rPr>
      </w:pPr>
    </w:p>
    <w:p w14:paraId="265F9BDF" w14:textId="77777777" w:rsidR="003C5227" w:rsidRPr="000C3B40" w:rsidRDefault="003C5227" w:rsidP="003C5227">
      <w:pPr>
        <w:spacing w:after="0" w:line="240" w:lineRule="auto"/>
        <w:ind w:left="720"/>
        <w:jc w:val="both"/>
        <w:rPr>
          <w:rFonts w:ascii="Times New Roman" w:hAnsi="Times New Roman" w:cs="Times New Roman"/>
          <w:sz w:val="28"/>
          <w:szCs w:val="28"/>
        </w:rPr>
      </w:pPr>
      <w:r w:rsidRPr="000C3B40">
        <w:rPr>
          <w:rFonts w:ascii="Times New Roman" w:hAnsi="Times New Roman" w:cs="Times New Roman"/>
          <w:sz w:val="28"/>
          <w:szCs w:val="28"/>
        </w:rPr>
        <w:t>8.</w:t>
      </w:r>
      <w:r w:rsidRPr="000C3B40">
        <w:rPr>
          <w:rFonts w:ascii="Times New Roman" w:hAnsi="Times New Roman" w:cs="Times New Roman"/>
          <w:sz w:val="28"/>
          <w:szCs w:val="28"/>
        </w:rPr>
        <w:tab/>
        <w:t>383E.03-04 (Anoka County change auditor from elected to appointed)</w:t>
      </w:r>
    </w:p>
    <w:p w14:paraId="3CEB8E28" w14:textId="77777777" w:rsidR="003C5227" w:rsidRPr="000C3B40" w:rsidRDefault="003C5227" w:rsidP="003C5227">
      <w:pPr>
        <w:spacing w:after="0"/>
        <w:ind w:left="720" w:firstLine="720"/>
        <w:jc w:val="both"/>
        <w:rPr>
          <w:rFonts w:ascii="Times New Roman" w:hAnsi="Times New Roman" w:cs="Times New Roman"/>
          <w:sz w:val="28"/>
          <w:szCs w:val="28"/>
          <w:u w:val="single"/>
        </w:rPr>
      </w:pPr>
      <w:hyperlink r:id="rId79" w:history="1">
        <w:r w:rsidRPr="000C3B40">
          <w:rPr>
            <w:rStyle w:val="Hyperlink"/>
            <w:rFonts w:ascii="Times New Roman" w:hAnsi="Times New Roman" w:cs="Times New Roman"/>
            <w:sz w:val="28"/>
            <w:szCs w:val="28"/>
          </w:rPr>
          <w:t>Sec. 383E.03 MN Statutes</w:t>
        </w:r>
      </w:hyperlink>
    </w:p>
    <w:p w14:paraId="33B96DB2" w14:textId="77777777" w:rsidR="003C5227" w:rsidRPr="000C3B40" w:rsidRDefault="003C5227" w:rsidP="003C5227">
      <w:pPr>
        <w:spacing w:after="0"/>
        <w:ind w:left="720" w:firstLine="720"/>
        <w:jc w:val="both"/>
        <w:rPr>
          <w:rStyle w:val="Hyperlink"/>
          <w:rFonts w:ascii="Times New Roman" w:hAnsi="Times New Roman" w:cs="Times New Roman"/>
          <w:sz w:val="28"/>
          <w:szCs w:val="28"/>
        </w:rPr>
      </w:pPr>
      <w:hyperlink r:id="rId80" w:history="1">
        <w:r w:rsidRPr="000C3B40">
          <w:rPr>
            <w:rStyle w:val="Hyperlink"/>
            <w:rFonts w:ascii="Times New Roman" w:hAnsi="Times New Roman" w:cs="Times New Roman"/>
            <w:sz w:val="28"/>
            <w:szCs w:val="28"/>
          </w:rPr>
          <w:t>Sec. 383E.04 MN Statutes</w:t>
        </w:r>
      </w:hyperlink>
    </w:p>
    <w:p w14:paraId="6BB22558" w14:textId="77777777" w:rsidR="003C5227" w:rsidRPr="000C3B40" w:rsidRDefault="003C5227" w:rsidP="003C5227">
      <w:pPr>
        <w:spacing w:after="0"/>
        <w:ind w:left="720" w:firstLine="720"/>
        <w:jc w:val="both"/>
        <w:rPr>
          <w:rStyle w:val="Hyperlink"/>
          <w:rFonts w:ascii="Times New Roman" w:hAnsi="Times New Roman" w:cs="Times New Roman"/>
          <w:sz w:val="28"/>
          <w:szCs w:val="28"/>
        </w:rPr>
      </w:pPr>
    </w:p>
    <w:p w14:paraId="2C4F9F73" w14:textId="77777777" w:rsidR="003C5227" w:rsidRPr="000C3B40" w:rsidRDefault="003C5227" w:rsidP="003C5227">
      <w:pPr>
        <w:spacing w:after="0"/>
        <w:ind w:left="720" w:firstLine="720"/>
        <w:jc w:val="both"/>
        <w:rPr>
          <w:rFonts w:ascii="Times New Roman" w:hAnsi="Times New Roman" w:cs="Times New Roman"/>
          <w:b/>
          <w:bCs/>
          <w:sz w:val="28"/>
          <w:szCs w:val="28"/>
        </w:rPr>
      </w:pPr>
      <w:r w:rsidRPr="000C3B40">
        <w:rPr>
          <w:rFonts w:ascii="Times New Roman" w:hAnsi="Times New Roman" w:cs="Times New Roman"/>
          <w:b/>
          <w:bCs/>
          <w:sz w:val="28"/>
          <w:szCs w:val="28"/>
        </w:rPr>
        <w:t>383E.03 APPOINTMENT OF COUNTY OFFICIALS.</w:t>
      </w:r>
    </w:p>
    <w:p w14:paraId="05A4C9A2" w14:textId="77777777" w:rsidR="003C5227" w:rsidRPr="000C3B40" w:rsidRDefault="003C5227" w:rsidP="003C5227">
      <w:pPr>
        <w:spacing w:after="0"/>
        <w:ind w:left="1440" w:firstLine="720"/>
        <w:jc w:val="both"/>
        <w:rPr>
          <w:rFonts w:ascii="Times New Roman" w:hAnsi="Times New Roman" w:cs="Times New Roman"/>
          <w:sz w:val="28"/>
          <w:szCs w:val="28"/>
        </w:rPr>
      </w:pPr>
      <w:r w:rsidRPr="000C3B40">
        <w:rPr>
          <w:rFonts w:ascii="Times New Roman" w:hAnsi="Times New Roman" w:cs="Times New Roman"/>
          <w:sz w:val="28"/>
          <w:szCs w:val="28"/>
        </w:rPr>
        <w:t xml:space="preserve">Upon adoption of a resolution by the Anoka County Board of Commissioners, the offices of county auditor, county recorder, and county </w:t>
      </w:r>
      <w:r w:rsidRPr="000C3B40">
        <w:rPr>
          <w:rFonts w:ascii="Times New Roman" w:hAnsi="Times New Roman" w:cs="Times New Roman"/>
          <w:sz w:val="28"/>
          <w:szCs w:val="28"/>
        </w:rPr>
        <w:lastRenderedPageBreak/>
        <w:t>treasurer in the county shall not be elective but shall be filled by appointment by the county board as provided in sections 383E.03 to 383E.06, unless the office is abolished pursuant to a reorganization or consolidation under section 383E.04.</w:t>
      </w:r>
    </w:p>
    <w:p w14:paraId="1DD810F0" w14:textId="77777777" w:rsidR="003C5227" w:rsidRPr="000C3B40" w:rsidRDefault="003C5227" w:rsidP="003C5227">
      <w:pPr>
        <w:spacing w:after="0"/>
        <w:ind w:left="720" w:firstLine="720"/>
        <w:jc w:val="both"/>
        <w:rPr>
          <w:rFonts w:ascii="Times New Roman" w:hAnsi="Times New Roman" w:cs="Times New Roman"/>
          <w:b/>
          <w:bCs/>
          <w:sz w:val="28"/>
          <w:szCs w:val="28"/>
        </w:rPr>
      </w:pPr>
      <w:r w:rsidRPr="000C3B40">
        <w:rPr>
          <w:rFonts w:ascii="Times New Roman" w:hAnsi="Times New Roman" w:cs="Times New Roman"/>
          <w:b/>
          <w:bCs/>
          <w:sz w:val="28"/>
          <w:szCs w:val="28"/>
        </w:rPr>
        <w:t>History: </w:t>
      </w:r>
    </w:p>
    <w:p w14:paraId="050E8CCD" w14:textId="77777777" w:rsidR="003C5227" w:rsidRPr="000C3B40" w:rsidRDefault="003C5227" w:rsidP="003C5227">
      <w:pPr>
        <w:spacing w:after="0"/>
        <w:ind w:left="720" w:firstLine="720"/>
        <w:jc w:val="both"/>
        <w:rPr>
          <w:rFonts w:ascii="Times New Roman" w:hAnsi="Times New Roman" w:cs="Times New Roman"/>
          <w:i/>
          <w:iCs/>
          <w:sz w:val="28"/>
          <w:szCs w:val="28"/>
          <w:u w:val="single"/>
        </w:rPr>
      </w:pPr>
      <w:hyperlink r:id="rId81" w:anchor="laws.0.1.0" w:history="1">
        <w:r w:rsidRPr="000C3B40">
          <w:rPr>
            <w:rStyle w:val="Hyperlink"/>
            <w:rFonts w:ascii="Times New Roman" w:hAnsi="Times New Roman" w:cs="Times New Roman"/>
            <w:i/>
            <w:iCs/>
            <w:sz w:val="28"/>
            <w:szCs w:val="28"/>
          </w:rPr>
          <w:t>1989 c 243 s 1</w:t>
        </w:r>
      </w:hyperlink>
      <w:r w:rsidRPr="000C3B40">
        <w:rPr>
          <w:rFonts w:ascii="Times New Roman" w:hAnsi="Times New Roman" w:cs="Times New Roman"/>
          <w:i/>
          <w:iCs/>
          <w:sz w:val="28"/>
          <w:szCs w:val="28"/>
          <w:u w:val="single"/>
        </w:rPr>
        <w:t>; </w:t>
      </w:r>
      <w:hyperlink r:id="rId82" w:anchor="laws.0.1.0" w:history="1">
        <w:r w:rsidRPr="000C3B40">
          <w:rPr>
            <w:rStyle w:val="Hyperlink"/>
            <w:rFonts w:ascii="Times New Roman" w:hAnsi="Times New Roman" w:cs="Times New Roman"/>
            <w:i/>
            <w:iCs/>
            <w:sz w:val="28"/>
            <w:szCs w:val="28"/>
          </w:rPr>
          <w:t>2005 c 28 s 1</w:t>
        </w:r>
      </w:hyperlink>
    </w:p>
    <w:p w14:paraId="1A3C3E23" w14:textId="77777777" w:rsidR="003C5227" w:rsidRPr="000C3B40" w:rsidRDefault="003C5227" w:rsidP="003C5227">
      <w:pPr>
        <w:spacing w:after="0"/>
        <w:ind w:left="720" w:firstLine="720"/>
        <w:jc w:val="both"/>
        <w:rPr>
          <w:rFonts w:ascii="Times New Roman" w:hAnsi="Times New Roman" w:cs="Times New Roman"/>
          <w:b/>
          <w:bCs/>
          <w:sz w:val="28"/>
          <w:szCs w:val="28"/>
        </w:rPr>
      </w:pPr>
      <w:r w:rsidRPr="000C3B40">
        <w:rPr>
          <w:rFonts w:ascii="Times New Roman" w:hAnsi="Times New Roman" w:cs="Times New Roman"/>
          <w:b/>
          <w:bCs/>
          <w:sz w:val="28"/>
          <w:szCs w:val="28"/>
        </w:rPr>
        <w:t>383E.04 REORGANIZATION OF COUNTY OFFICES.</w:t>
      </w:r>
    </w:p>
    <w:p w14:paraId="142877E5" w14:textId="77777777" w:rsidR="003C5227" w:rsidRPr="000C3B40" w:rsidRDefault="003C5227" w:rsidP="003C5227">
      <w:pPr>
        <w:spacing w:after="0"/>
        <w:ind w:left="1440" w:firstLine="720"/>
        <w:jc w:val="both"/>
        <w:rPr>
          <w:rFonts w:ascii="Times New Roman" w:hAnsi="Times New Roman" w:cs="Times New Roman"/>
          <w:sz w:val="28"/>
          <w:szCs w:val="28"/>
        </w:rPr>
      </w:pPr>
      <w:r w:rsidRPr="000C3B40">
        <w:rPr>
          <w:rFonts w:ascii="Times New Roman" w:hAnsi="Times New Roman" w:cs="Times New Roman"/>
          <w:sz w:val="28"/>
          <w:szCs w:val="28"/>
        </w:rPr>
        <w:t xml:space="preserve">(a) Upon adoption of a resolution by the Anoka County Board of Commissioners and subject to sections 383E.05 and 383E.06, </w:t>
      </w:r>
      <w:r w:rsidRPr="000C3B40">
        <w:rPr>
          <w:rFonts w:ascii="Times New Roman" w:hAnsi="Times New Roman" w:cs="Times New Roman"/>
          <w:sz w:val="28"/>
          <w:szCs w:val="28"/>
          <w:highlight w:val="yellow"/>
        </w:rPr>
        <w:t>the duties of the elected officials required by statute whose offices are made appointive by sections 383E.03 to 383E.06 shall be discharged by the board of commissioners of Anoka County acting through a department head or heads appointed by the board for that purpose. Each appointed department head shall serve at the pleasure of the board.</w:t>
      </w:r>
      <w:r w:rsidRPr="000C3B40">
        <w:rPr>
          <w:rFonts w:ascii="Times New Roman" w:hAnsi="Times New Roman" w:cs="Times New Roman"/>
          <w:sz w:val="28"/>
          <w:szCs w:val="28"/>
        </w:rPr>
        <w:t xml:space="preserve"> The board may reorganize, consolidate, reallocate, or delegate the duties to promote efficiency in county government. It may make other administrative changes, including abolishing the offices of auditor, recorder, and treasurer. </w:t>
      </w:r>
      <w:r w:rsidRPr="000C3B40">
        <w:rPr>
          <w:rFonts w:ascii="Times New Roman" w:hAnsi="Times New Roman" w:cs="Times New Roman"/>
          <w:sz w:val="28"/>
          <w:szCs w:val="28"/>
          <w:highlight w:val="yellow"/>
        </w:rPr>
        <w:t>A reorganization, reallocation, or delegation or other administrative change or transfer shall not diminish, prohibit, or avoid the discharge of duties required by statute.</w:t>
      </w:r>
    </w:p>
    <w:p w14:paraId="6F8C41FD" w14:textId="77777777" w:rsidR="003C5227" w:rsidRPr="000C3B40" w:rsidRDefault="003C5227" w:rsidP="003C5227">
      <w:pPr>
        <w:spacing w:after="0"/>
        <w:ind w:left="1440" w:firstLine="720"/>
        <w:jc w:val="both"/>
        <w:rPr>
          <w:rFonts w:ascii="Times New Roman" w:hAnsi="Times New Roman" w:cs="Times New Roman"/>
          <w:sz w:val="28"/>
          <w:szCs w:val="28"/>
        </w:rPr>
      </w:pPr>
      <w:r w:rsidRPr="000C3B40">
        <w:rPr>
          <w:rFonts w:ascii="Times New Roman" w:hAnsi="Times New Roman" w:cs="Times New Roman"/>
          <w:sz w:val="28"/>
          <w:szCs w:val="28"/>
        </w:rPr>
        <w:t>(b) The time requirements in sections 386.30 and 507.093 apply to an appointed department head described in paragraph (a) and begin after the tax certifications required by chapters 272 and 287 are made, but the total period to complete the time requirements after receipt of the instrument by the appointed department head must not exceed 60 days.</w:t>
      </w:r>
    </w:p>
    <w:p w14:paraId="72CC70C8" w14:textId="77777777" w:rsidR="003C5227" w:rsidRPr="000C3B40" w:rsidRDefault="003C5227" w:rsidP="003C5227">
      <w:pPr>
        <w:spacing w:after="0"/>
        <w:ind w:left="720" w:firstLine="720"/>
        <w:jc w:val="both"/>
        <w:rPr>
          <w:rFonts w:ascii="Times New Roman" w:hAnsi="Times New Roman" w:cs="Times New Roman"/>
          <w:b/>
          <w:bCs/>
          <w:sz w:val="28"/>
          <w:szCs w:val="28"/>
        </w:rPr>
      </w:pPr>
      <w:r w:rsidRPr="000C3B40">
        <w:rPr>
          <w:rFonts w:ascii="Times New Roman" w:hAnsi="Times New Roman" w:cs="Times New Roman"/>
          <w:b/>
          <w:bCs/>
          <w:sz w:val="28"/>
          <w:szCs w:val="28"/>
        </w:rPr>
        <w:t>History: </w:t>
      </w:r>
    </w:p>
    <w:p w14:paraId="3B3ECFA0" w14:textId="14B6ABA5" w:rsidR="003C5227" w:rsidRPr="000C3B40" w:rsidRDefault="003C5227" w:rsidP="003D34A4">
      <w:pPr>
        <w:spacing w:after="0"/>
        <w:ind w:left="720" w:firstLine="720"/>
        <w:jc w:val="both"/>
        <w:rPr>
          <w:rStyle w:val="Hyperlink"/>
          <w:rFonts w:ascii="Times New Roman" w:hAnsi="Times New Roman" w:cs="Times New Roman"/>
          <w:i/>
          <w:iCs/>
          <w:sz w:val="28"/>
          <w:szCs w:val="28"/>
        </w:rPr>
      </w:pPr>
      <w:hyperlink r:id="rId83" w:anchor="laws.0.2.0" w:history="1">
        <w:r w:rsidRPr="000C3B40">
          <w:rPr>
            <w:rStyle w:val="Hyperlink"/>
            <w:rFonts w:ascii="Times New Roman" w:hAnsi="Times New Roman" w:cs="Times New Roman"/>
            <w:i/>
            <w:iCs/>
            <w:sz w:val="28"/>
            <w:szCs w:val="28"/>
          </w:rPr>
          <w:t>1989 c 243 s 2</w:t>
        </w:r>
      </w:hyperlink>
      <w:r w:rsidRPr="000C3B40">
        <w:rPr>
          <w:rFonts w:ascii="Times New Roman" w:hAnsi="Times New Roman" w:cs="Times New Roman"/>
          <w:i/>
          <w:iCs/>
          <w:sz w:val="28"/>
          <w:szCs w:val="28"/>
          <w:u w:val="single"/>
        </w:rPr>
        <w:t>; </w:t>
      </w:r>
      <w:hyperlink r:id="rId84" w:anchor="laws.0.3.0" w:history="1">
        <w:r w:rsidRPr="000C3B40">
          <w:rPr>
            <w:rStyle w:val="Hyperlink"/>
            <w:rFonts w:ascii="Times New Roman" w:hAnsi="Times New Roman" w:cs="Times New Roman"/>
            <w:i/>
            <w:iCs/>
            <w:sz w:val="28"/>
            <w:szCs w:val="28"/>
          </w:rPr>
          <w:t>2000 c 275 s 3</w:t>
        </w:r>
      </w:hyperlink>
      <w:r w:rsidRPr="000C3B40">
        <w:rPr>
          <w:rFonts w:ascii="Times New Roman" w:hAnsi="Times New Roman" w:cs="Times New Roman"/>
          <w:i/>
          <w:iCs/>
          <w:sz w:val="28"/>
          <w:szCs w:val="28"/>
          <w:u w:val="single"/>
        </w:rPr>
        <w:t>; </w:t>
      </w:r>
      <w:hyperlink r:id="rId85" w:anchor="laws.0.1.0" w:history="1">
        <w:r w:rsidRPr="000C3B40">
          <w:rPr>
            <w:rStyle w:val="Hyperlink"/>
            <w:rFonts w:ascii="Times New Roman" w:hAnsi="Times New Roman" w:cs="Times New Roman"/>
            <w:i/>
            <w:iCs/>
            <w:sz w:val="28"/>
            <w:szCs w:val="28"/>
          </w:rPr>
          <w:t>2005 c 28 s 1</w:t>
        </w:r>
      </w:hyperlink>
    </w:p>
    <w:p w14:paraId="12A96489" w14:textId="77777777" w:rsidR="00B32575" w:rsidRPr="000C3B40" w:rsidRDefault="00B32575" w:rsidP="003D34A4">
      <w:pPr>
        <w:spacing w:after="0"/>
        <w:jc w:val="both"/>
        <w:rPr>
          <w:rFonts w:ascii="Times New Roman" w:hAnsi="Times New Roman" w:cs="Times New Roman"/>
          <w:sz w:val="28"/>
          <w:szCs w:val="28"/>
        </w:rPr>
      </w:pPr>
    </w:p>
    <w:p w14:paraId="4706B5A1" w14:textId="4314CDCA" w:rsidR="00FF6138" w:rsidRPr="000C3B40" w:rsidRDefault="003C5227" w:rsidP="003C5227">
      <w:pPr>
        <w:spacing w:after="0"/>
        <w:ind w:firstLine="720"/>
        <w:jc w:val="both"/>
        <w:rPr>
          <w:rStyle w:val="Hyperlink"/>
          <w:rFonts w:ascii="Times New Roman" w:hAnsi="Times New Roman" w:cs="Times New Roman"/>
          <w:sz w:val="28"/>
          <w:szCs w:val="28"/>
        </w:rPr>
      </w:pPr>
      <w:r w:rsidRPr="000C3B40">
        <w:rPr>
          <w:rFonts w:ascii="Times New Roman" w:hAnsi="Times New Roman" w:cs="Times New Roman"/>
          <w:b/>
          <w:bCs/>
          <w:sz w:val="28"/>
          <w:szCs w:val="28"/>
        </w:rPr>
        <w:t>B.</w:t>
      </w:r>
      <w:r w:rsidRPr="000C3B40">
        <w:rPr>
          <w:rFonts w:ascii="Times New Roman" w:hAnsi="Times New Roman" w:cs="Times New Roman"/>
          <w:i/>
          <w:iCs/>
          <w:sz w:val="28"/>
          <w:szCs w:val="28"/>
        </w:rPr>
        <w:t xml:space="preserve"> </w:t>
      </w:r>
      <w:r w:rsidR="00FF6138" w:rsidRPr="000C3B40">
        <w:rPr>
          <w:rFonts w:ascii="Times New Roman" w:hAnsi="Times New Roman" w:cs="Times New Roman"/>
          <w:i/>
          <w:iCs/>
          <w:sz w:val="28"/>
          <w:szCs w:val="28"/>
        </w:rPr>
        <w:t>2016 Electronic Roster Guide</w:t>
      </w:r>
      <w:r w:rsidR="00FF6138" w:rsidRPr="000C3B40">
        <w:rPr>
          <w:rFonts w:ascii="Times New Roman" w:hAnsi="Times New Roman" w:cs="Times New Roman"/>
          <w:sz w:val="28"/>
          <w:szCs w:val="28"/>
        </w:rPr>
        <w:t xml:space="preserve"> </w:t>
      </w:r>
      <w:hyperlink r:id="rId86" w:history="1">
        <w:r w:rsidR="00FF6138" w:rsidRPr="000C3B40">
          <w:rPr>
            <w:rStyle w:val="Hyperlink"/>
            <w:rFonts w:ascii="Times New Roman" w:hAnsi="Times New Roman" w:cs="Times New Roman"/>
            <w:sz w:val="28"/>
            <w:szCs w:val="28"/>
          </w:rPr>
          <w:t>2016 Electronic Roster Guide</w:t>
        </w:r>
      </w:hyperlink>
    </w:p>
    <w:p w14:paraId="6772C8BD" w14:textId="58B9DD88" w:rsidR="00FF6138" w:rsidRPr="000C3B40" w:rsidRDefault="003C5227" w:rsidP="003C5227">
      <w:pPr>
        <w:spacing w:after="0"/>
        <w:jc w:val="both"/>
        <w:rPr>
          <w:rFonts w:ascii="Times New Roman" w:hAnsi="Times New Roman" w:cs="Times New Roman"/>
          <w:sz w:val="28"/>
          <w:szCs w:val="28"/>
        </w:rPr>
      </w:pPr>
      <w:r w:rsidRPr="000C3B40">
        <w:rPr>
          <w:rStyle w:val="Hyperlink"/>
          <w:rFonts w:ascii="Times New Roman" w:hAnsi="Times New Roman" w:cs="Times New Roman"/>
          <w:sz w:val="28"/>
          <w:szCs w:val="28"/>
          <w:u w:val="none"/>
        </w:rPr>
        <w:tab/>
      </w:r>
      <w:r w:rsidRPr="000C3B40">
        <w:rPr>
          <w:rStyle w:val="Hyperlink"/>
          <w:rFonts w:ascii="Times New Roman" w:hAnsi="Times New Roman" w:cs="Times New Roman"/>
          <w:b/>
          <w:bCs/>
          <w:color w:val="auto"/>
          <w:sz w:val="28"/>
          <w:szCs w:val="28"/>
          <w:u w:val="none"/>
        </w:rPr>
        <w:t>C</w:t>
      </w:r>
      <w:r w:rsidRPr="000C3B40">
        <w:rPr>
          <w:rStyle w:val="Hyperlink"/>
          <w:rFonts w:ascii="Times New Roman" w:hAnsi="Times New Roman" w:cs="Times New Roman"/>
          <w:sz w:val="28"/>
          <w:szCs w:val="28"/>
          <w:u w:val="none"/>
        </w:rPr>
        <w:t xml:space="preserve">. </w:t>
      </w:r>
      <w:r w:rsidR="00FF6138" w:rsidRPr="000C3B40">
        <w:rPr>
          <w:rFonts w:ascii="Times New Roman" w:hAnsi="Times New Roman" w:cs="Times New Roman"/>
          <w:sz w:val="28"/>
          <w:szCs w:val="28"/>
        </w:rPr>
        <w:t>July 17/27, 2017: PRT Meeting agenda, staff report on poll pad purchase minutes</w:t>
      </w:r>
    </w:p>
    <w:p w14:paraId="398BF70B" w14:textId="13F8EA97" w:rsidR="00FF6138" w:rsidRPr="000C3B40" w:rsidRDefault="003C5227" w:rsidP="003D34A4">
      <w:pPr>
        <w:spacing w:after="0"/>
        <w:ind w:left="720"/>
        <w:jc w:val="both"/>
        <w:rPr>
          <w:rFonts w:ascii="Times New Roman" w:hAnsi="Times New Roman" w:cs="Times New Roman"/>
          <w:sz w:val="28"/>
          <w:szCs w:val="28"/>
        </w:rPr>
      </w:pPr>
      <w:r w:rsidRPr="000C3B40">
        <w:rPr>
          <w:rFonts w:ascii="Times New Roman" w:hAnsi="Times New Roman" w:cs="Times New Roman"/>
          <w:b/>
          <w:bCs/>
          <w:sz w:val="28"/>
          <w:szCs w:val="28"/>
        </w:rPr>
        <w:t>D</w:t>
      </w:r>
      <w:r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October 16, 2017: PRT Meeting agenda, staff report on poll pad purchase grant</w:t>
      </w:r>
    </w:p>
    <w:p w14:paraId="4991288D" w14:textId="44DDB604" w:rsidR="00FF6138" w:rsidRPr="000C3B40" w:rsidRDefault="003C5227" w:rsidP="003D34A4">
      <w:pPr>
        <w:spacing w:after="0"/>
        <w:ind w:left="720"/>
        <w:jc w:val="both"/>
        <w:rPr>
          <w:rFonts w:ascii="Times New Roman" w:hAnsi="Times New Roman" w:cs="Times New Roman"/>
          <w:sz w:val="28"/>
          <w:szCs w:val="28"/>
        </w:rPr>
      </w:pPr>
      <w:r w:rsidRPr="000C3B40">
        <w:rPr>
          <w:rFonts w:ascii="Times New Roman" w:hAnsi="Times New Roman" w:cs="Times New Roman"/>
          <w:b/>
          <w:bCs/>
          <w:sz w:val="28"/>
          <w:szCs w:val="28"/>
        </w:rPr>
        <w:t>E</w:t>
      </w:r>
      <w:r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October 24, 2017: County Board agenda &amp; minutes approving grant application</w:t>
      </w:r>
    </w:p>
    <w:p w14:paraId="60CD94F8" w14:textId="4D88BDD0" w:rsidR="00FF6138" w:rsidRPr="000C3B40" w:rsidRDefault="003C5227" w:rsidP="003D34A4">
      <w:pPr>
        <w:spacing w:after="0"/>
        <w:ind w:left="720"/>
        <w:jc w:val="both"/>
        <w:rPr>
          <w:rFonts w:ascii="Times New Roman" w:hAnsi="Times New Roman" w:cs="Times New Roman"/>
          <w:sz w:val="28"/>
          <w:szCs w:val="28"/>
        </w:rPr>
      </w:pPr>
      <w:r w:rsidRPr="000C3B40">
        <w:rPr>
          <w:rFonts w:ascii="Times New Roman" w:hAnsi="Times New Roman" w:cs="Times New Roman"/>
          <w:b/>
          <w:bCs/>
          <w:sz w:val="28"/>
          <w:szCs w:val="28"/>
        </w:rPr>
        <w:t>F.</w:t>
      </w:r>
      <w:r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March 12, 2018: PRT Meeting agenda &amp; staff report on poll pad purchase</w:t>
      </w:r>
    </w:p>
    <w:p w14:paraId="49D8CF93" w14:textId="70D1849D" w:rsidR="00FF6138" w:rsidRPr="000C3B40" w:rsidRDefault="003C5227" w:rsidP="003D34A4">
      <w:pPr>
        <w:spacing w:after="0"/>
        <w:ind w:left="720"/>
        <w:jc w:val="both"/>
        <w:rPr>
          <w:rFonts w:ascii="Times New Roman" w:hAnsi="Times New Roman" w:cs="Times New Roman"/>
          <w:sz w:val="28"/>
          <w:szCs w:val="28"/>
        </w:rPr>
      </w:pPr>
      <w:r w:rsidRPr="000C3B40">
        <w:rPr>
          <w:rFonts w:ascii="Times New Roman" w:hAnsi="Times New Roman" w:cs="Times New Roman"/>
          <w:b/>
          <w:bCs/>
          <w:sz w:val="28"/>
          <w:szCs w:val="28"/>
        </w:rPr>
        <w:t>G</w:t>
      </w:r>
      <w:r w:rsidRPr="000C3B40">
        <w:rPr>
          <w:rFonts w:ascii="Times New Roman" w:hAnsi="Times New Roman" w:cs="Times New Roman"/>
          <w:sz w:val="28"/>
          <w:szCs w:val="28"/>
        </w:rPr>
        <w:t>.</w:t>
      </w:r>
      <w:r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March 27, 2018: ACB Meeting agenda &amp; minutes on poll pad purchase</w:t>
      </w:r>
    </w:p>
    <w:p w14:paraId="1DA0204F" w14:textId="1DB35A65" w:rsidR="00FF6138" w:rsidRPr="000C3B40" w:rsidRDefault="003C5227" w:rsidP="003D34A4">
      <w:pPr>
        <w:spacing w:after="0"/>
        <w:ind w:left="720"/>
        <w:jc w:val="both"/>
        <w:rPr>
          <w:rFonts w:ascii="Times New Roman" w:hAnsi="Times New Roman" w:cs="Times New Roman"/>
          <w:sz w:val="28"/>
          <w:szCs w:val="28"/>
        </w:rPr>
      </w:pPr>
      <w:r w:rsidRPr="000C3B40">
        <w:rPr>
          <w:rFonts w:ascii="Times New Roman" w:hAnsi="Times New Roman" w:cs="Times New Roman"/>
          <w:b/>
          <w:bCs/>
          <w:sz w:val="28"/>
          <w:szCs w:val="28"/>
        </w:rPr>
        <w:t>H</w:t>
      </w:r>
      <w:r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May 2, 2018: Anoka Co</w:t>
      </w:r>
      <w:r w:rsidR="003D34A4" w:rsidRPr="000C3B40">
        <w:rPr>
          <w:rFonts w:ascii="Times New Roman" w:hAnsi="Times New Roman" w:cs="Times New Roman"/>
          <w:sz w:val="28"/>
          <w:szCs w:val="28"/>
        </w:rPr>
        <w:t>.</w:t>
      </w:r>
      <w:r w:rsidR="00FF6138" w:rsidRPr="000C3B40">
        <w:rPr>
          <w:rFonts w:ascii="Times New Roman" w:hAnsi="Times New Roman" w:cs="Times New Roman"/>
          <w:sz w:val="28"/>
          <w:szCs w:val="28"/>
        </w:rPr>
        <w:t xml:space="preserve"> informed MN SOS of intend to use KNOWiNK poll pads</w:t>
      </w:r>
    </w:p>
    <w:p w14:paraId="23042B60" w14:textId="71A1E27F" w:rsidR="00FF6138" w:rsidRDefault="003C5227" w:rsidP="003D34A4">
      <w:pPr>
        <w:spacing w:after="0"/>
        <w:ind w:left="720"/>
        <w:jc w:val="both"/>
        <w:rPr>
          <w:rFonts w:ascii="Times New Roman" w:hAnsi="Times New Roman" w:cs="Times New Roman"/>
          <w:sz w:val="28"/>
          <w:szCs w:val="28"/>
        </w:rPr>
      </w:pPr>
      <w:r w:rsidRPr="000C3B40">
        <w:rPr>
          <w:rFonts w:ascii="Times New Roman" w:hAnsi="Times New Roman" w:cs="Times New Roman"/>
          <w:b/>
          <w:bCs/>
          <w:sz w:val="28"/>
          <w:szCs w:val="28"/>
        </w:rPr>
        <w:t>I</w:t>
      </w:r>
      <w:r w:rsidRPr="000C3B40">
        <w:rPr>
          <w:rFonts w:ascii="Times New Roman" w:hAnsi="Times New Roman" w:cs="Times New Roman"/>
          <w:sz w:val="28"/>
          <w:szCs w:val="28"/>
        </w:rPr>
        <w:t xml:space="preserve">. </w:t>
      </w:r>
      <w:r w:rsidR="00D64124" w:rsidRPr="00D64124">
        <w:rPr>
          <w:rFonts w:ascii="Times New Roman" w:hAnsi="Times New Roman" w:cs="Times New Roman"/>
          <w:sz w:val="28"/>
          <w:szCs w:val="28"/>
        </w:rPr>
        <w:t>June/</w:t>
      </w:r>
      <w:r w:rsidR="00FF6138" w:rsidRPr="000C3B40">
        <w:rPr>
          <w:rFonts w:ascii="Times New Roman" w:hAnsi="Times New Roman" w:cs="Times New Roman"/>
          <w:sz w:val="28"/>
          <w:szCs w:val="28"/>
        </w:rPr>
        <w:t>July, 2018:</w:t>
      </w:r>
      <w:r w:rsidR="00D64124">
        <w:rPr>
          <w:rFonts w:ascii="Times New Roman" w:hAnsi="Times New Roman" w:cs="Times New Roman"/>
          <w:sz w:val="28"/>
          <w:szCs w:val="28"/>
        </w:rPr>
        <w:t xml:space="preserve">  Staff report &amp; </w:t>
      </w:r>
      <w:r w:rsidR="00FF6138" w:rsidRPr="000C3B40">
        <w:rPr>
          <w:rFonts w:ascii="Times New Roman" w:hAnsi="Times New Roman" w:cs="Times New Roman"/>
          <w:sz w:val="28"/>
          <w:szCs w:val="28"/>
        </w:rPr>
        <w:t>Oak Grove Agreement with County for poll pad use</w:t>
      </w:r>
    </w:p>
    <w:p w14:paraId="10E27B07" w14:textId="21645F4C" w:rsidR="00EE5A25"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J</w:t>
      </w:r>
      <w:r w:rsidRPr="00EE5A25">
        <w:rPr>
          <w:rFonts w:ascii="Times New Roman" w:hAnsi="Times New Roman" w:cs="Times New Roman"/>
          <w:sz w:val="28"/>
          <w:szCs w:val="28"/>
        </w:rPr>
        <w:t>.</w:t>
      </w:r>
      <w:r>
        <w:rPr>
          <w:rFonts w:ascii="Times New Roman" w:hAnsi="Times New Roman" w:cs="Times New Roman"/>
          <w:sz w:val="28"/>
          <w:szCs w:val="28"/>
        </w:rPr>
        <w:t xml:space="preserve"> Sept. 21/28, 2021: Discussion &amp; approval of JPA for vote tabulation equipment use</w:t>
      </w:r>
    </w:p>
    <w:p w14:paraId="7200CFF3" w14:textId="41BEC04F"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K</w:t>
      </w:r>
      <w:r w:rsidR="003C5227" w:rsidRPr="000C3B40">
        <w:rPr>
          <w:rFonts w:ascii="Times New Roman" w:hAnsi="Times New Roman" w:cs="Times New Roman"/>
          <w:b/>
          <w:bCs/>
          <w:sz w:val="28"/>
          <w:szCs w:val="28"/>
        </w:rPr>
        <w:t>.</w:t>
      </w:r>
      <w:r w:rsidR="003C5227"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Sept</w:t>
      </w:r>
      <w:r w:rsidR="003D34A4" w:rsidRPr="000C3B40">
        <w:rPr>
          <w:rFonts w:ascii="Times New Roman" w:hAnsi="Times New Roman" w:cs="Times New Roman"/>
          <w:sz w:val="28"/>
          <w:szCs w:val="28"/>
        </w:rPr>
        <w:t>.</w:t>
      </w:r>
      <w:r w:rsidR="00FF6138" w:rsidRPr="000C3B40">
        <w:rPr>
          <w:rFonts w:ascii="Times New Roman" w:hAnsi="Times New Roman" w:cs="Times New Roman"/>
          <w:sz w:val="28"/>
          <w:szCs w:val="28"/>
        </w:rPr>
        <w:t>30,</w:t>
      </w:r>
      <w:r>
        <w:rPr>
          <w:rFonts w:ascii="Times New Roman" w:hAnsi="Times New Roman" w:cs="Times New Roman"/>
          <w:sz w:val="28"/>
          <w:szCs w:val="28"/>
        </w:rPr>
        <w:t xml:space="preserve"> </w:t>
      </w:r>
      <w:r w:rsidR="00FF6138" w:rsidRPr="000C3B40">
        <w:rPr>
          <w:rFonts w:ascii="Times New Roman" w:hAnsi="Times New Roman" w:cs="Times New Roman"/>
          <w:sz w:val="28"/>
          <w:szCs w:val="28"/>
        </w:rPr>
        <w:t>2024: Anoka Co</w:t>
      </w:r>
      <w:r w:rsidR="003D34A4" w:rsidRPr="000C3B40">
        <w:rPr>
          <w:rFonts w:ascii="Times New Roman" w:hAnsi="Times New Roman" w:cs="Times New Roman"/>
          <w:sz w:val="28"/>
          <w:szCs w:val="28"/>
        </w:rPr>
        <w:t>.</w:t>
      </w:r>
      <w:r w:rsidR="00FF6138" w:rsidRPr="000C3B40">
        <w:rPr>
          <w:rFonts w:ascii="Times New Roman" w:hAnsi="Times New Roman" w:cs="Times New Roman"/>
          <w:sz w:val="28"/>
          <w:szCs w:val="28"/>
        </w:rPr>
        <w:t xml:space="preserve"> report</w:t>
      </w:r>
      <w:r w:rsidR="003D34A4" w:rsidRPr="000C3B40">
        <w:rPr>
          <w:rFonts w:ascii="Times New Roman" w:hAnsi="Times New Roman" w:cs="Times New Roman"/>
          <w:sz w:val="28"/>
          <w:szCs w:val="28"/>
        </w:rPr>
        <w:t xml:space="preserve"> to</w:t>
      </w:r>
      <w:r w:rsidR="00FF6138" w:rsidRPr="000C3B40">
        <w:rPr>
          <w:rFonts w:ascii="Times New Roman" w:hAnsi="Times New Roman" w:cs="Times New Roman"/>
          <w:sz w:val="28"/>
          <w:szCs w:val="28"/>
        </w:rPr>
        <w:t xml:space="preserve"> MN SOS</w:t>
      </w:r>
      <w:r w:rsidR="00FB4AAD"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 xml:space="preserve">poll pad use </w:t>
      </w:r>
      <w:r w:rsidR="00FB4AAD" w:rsidRPr="000C3B40">
        <w:rPr>
          <w:rFonts w:ascii="Times New Roman" w:hAnsi="Times New Roman" w:cs="Times New Roman"/>
          <w:sz w:val="28"/>
          <w:szCs w:val="28"/>
        </w:rPr>
        <w:t xml:space="preserve">in 2024 </w:t>
      </w:r>
      <w:r w:rsidR="00FF6138" w:rsidRPr="000C3B40">
        <w:rPr>
          <w:rFonts w:ascii="Times New Roman" w:hAnsi="Times New Roman" w:cs="Times New Roman"/>
          <w:sz w:val="28"/>
          <w:szCs w:val="28"/>
        </w:rPr>
        <w:t>General Election</w:t>
      </w:r>
    </w:p>
    <w:p w14:paraId="24368175" w14:textId="4DB8C715"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lastRenderedPageBreak/>
        <w:t>L</w:t>
      </w:r>
      <w:r w:rsidR="003D34A4" w:rsidRPr="000C3B40">
        <w:rPr>
          <w:rFonts w:ascii="Times New Roman" w:hAnsi="Times New Roman" w:cs="Times New Roman"/>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September 30, 2024: Oak Grove termination of agreement for use of poll pads</w:t>
      </w:r>
    </w:p>
    <w:p w14:paraId="5A1139CC" w14:textId="3BA4D9CC"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M</w:t>
      </w:r>
      <w:r w:rsidR="003D34A4" w:rsidRPr="000C3B40">
        <w:rPr>
          <w:rFonts w:ascii="Times New Roman" w:hAnsi="Times New Roman" w:cs="Times New Roman"/>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Oct</w:t>
      </w:r>
      <w:r w:rsidR="003D34A4" w:rsidRPr="000C3B40">
        <w:rPr>
          <w:rFonts w:ascii="Times New Roman" w:hAnsi="Times New Roman" w:cs="Times New Roman"/>
          <w:sz w:val="28"/>
          <w:szCs w:val="28"/>
        </w:rPr>
        <w:t>.</w:t>
      </w:r>
      <w:r w:rsidR="00FF6138" w:rsidRPr="000C3B40">
        <w:rPr>
          <w:rFonts w:ascii="Times New Roman" w:hAnsi="Times New Roman" w:cs="Times New Roman"/>
          <w:sz w:val="28"/>
          <w:szCs w:val="28"/>
        </w:rPr>
        <w:t xml:space="preserve"> 8, 2024: Tom Hunt letter to City of Oak Grove mandating use of epollbooks</w:t>
      </w:r>
    </w:p>
    <w:p w14:paraId="61E32E35" w14:textId="54626891"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N</w:t>
      </w:r>
      <w:r w:rsidR="003D34A4" w:rsidRPr="000C3B40">
        <w:rPr>
          <w:rFonts w:ascii="Times New Roman" w:hAnsi="Times New Roman" w:cs="Times New Roman"/>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Oct. 10, 2024: FOIA response from County—21 agreements, no County approvals</w:t>
      </w:r>
    </w:p>
    <w:p w14:paraId="6370A50F" w14:textId="1A5D727D"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O</w:t>
      </w:r>
      <w:r w:rsidR="003D34A4" w:rsidRPr="000C3B40">
        <w:rPr>
          <w:rFonts w:ascii="Times New Roman" w:hAnsi="Times New Roman" w:cs="Times New Roman"/>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Oct. 17, 2024: Tom Hunt email showing no evidence of County approvals</w:t>
      </w:r>
    </w:p>
    <w:p w14:paraId="73790950" w14:textId="5EFA8830"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P</w:t>
      </w:r>
      <w:r w:rsidR="003D34A4"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Oct. 28, 2024 (ca.): Legal Memorandum from County to head election judges</w:t>
      </w:r>
    </w:p>
    <w:p w14:paraId="05672C3D" w14:textId="6C63395C" w:rsidR="00FF613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Q</w:t>
      </w:r>
      <w:r w:rsidR="003D34A4" w:rsidRPr="000C3B40">
        <w:rPr>
          <w:rFonts w:ascii="Times New Roman" w:hAnsi="Times New Roman" w:cs="Times New Roman"/>
          <w:b/>
          <w:bCs/>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Nov. 3, 2024:  Tom Hunt email to Joe Richardson regarding prosecution threat</w:t>
      </w:r>
    </w:p>
    <w:p w14:paraId="6B687F2F" w14:textId="47BC1406" w:rsidR="00EE5A25" w:rsidRPr="000C3B40" w:rsidRDefault="00EE5A25" w:rsidP="00EE5A25">
      <w:pPr>
        <w:spacing w:after="0"/>
        <w:ind w:left="720"/>
        <w:jc w:val="both"/>
        <w:rPr>
          <w:rFonts w:ascii="Times New Roman" w:hAnsi="Times New Roman" w:cs="Times New Roman"/>
          <w:sz w:val="28"/>
          <w:szCs w:val="28"/>
        </w:rPr>
      </w:pPr>
      <w:r>
        <w:rPr>
          <w:rFonts w:ascii="Times New Roman" w:hAnsi="Times New Roman" w:cs="Times New Roman"/>
          <w:b/>
          <w:bCs/>
          <w:sz w:val="28"/>
          <w:szCs w:val="28"/>
        </w:rPr>
        <w:t>R</w:t>
      </w:r>
      <w:r w:rsidR="003D34A4" w:rsidRPr="000C3B40">
        <w:rPr>
          <w:rFonts w:ascii="Times New Roman" w:hAnsi="Times New Roman" w:cs="Times New Roman"/>
          <w:b/>
          <w:bCs/>
          <w:sz w:val="28"/>
          <w:szCs w:val="28"/>
        </w:rPr>
        <w:t>.</w:t>
      </w:r>
      <w:r w:rsidR="003D34A4" w:rsidRPr="000C3B40">
        <w:rPr>
          <w:rFonts w:ascii="Times New Roman" w:hAnsi="Times New Roman" w:cs="Times New Roman"/>
          <w:sz w:val="28"/>
          <w:szCs w:val="28"/>
        </w:rPr>
        <w:t xml:space="preserve"> </w:t>
      </w:r>
      <w:r w:rsidR="00FF6138" w:rsidRPr="000C3B40">
        <w:rPr>
          <w:rFonts w:ascii="Times New Roman" w:hAnsi="Times New Roman" w:cs="Times New Roman"/>
          <w:sz w:val="28"/>
          <w:szCs w:val="28"/>
        </w:rPr>
        <w:t>Nov 12, 2024: City of Ramsey resolutions to terminate and use paper only</w:t>
      </w:r>
    </w:p>
    <w:p w14:paraId="337D24B3" w14:textId="4C02EA30" w:rsidR="007176E8" w:rsidRPr="000C3B40" w:rsidRDefault="00EE5A25" w:rsidP="003D34A4">
      <w:pPr>
        <w:spacing w:after="0"/>
        <w:ind w:left="720"/>
        <w:jc w:val="both"/>
        <w:rPr>
          <w:rFonts w:ascii="Times New Roman" w:hAnsi="Times New Roman" w:cs="Times New Roman"/>
          <w:sz w:val="28"/>
          <w:szCs w:val="28"/>
        </w:rPr>
      </w:pPr>
      <w:r>
        <w:rPr>
          <w:rFonts w:ascii="Times New Roman" w:hAnsi="Times New Roman" w:cs="Times New Roman"/>
          <w:b/>
          <w:bCs/>
          <w:sz w:val="28"/>
          <w:szCs w:val="28"/>
        </w:rPr>
        <w:t>S</w:t>
      </w:r>
      <w:r w:rsidR="003D34A4" w:rsidRPr="000C3B40">
        <w:rPr>
          <w:rFonts w:ascii="Times New Roman" w:hAnsi="Times New Roman" w:cs="Times New Roman"/>
          <w:b/>
          <w:bCs/>
          <w:sz w:val="28"/>
          <w:szCs w:val="28"/>
        </w:rPr>
        <w:t>.</w:t>
      </w:r>
      <w:r w:rsidR="003D34A4" w:rsidRPr="000C3B40">
        <w:rPr>
          <w:rFonts w:ascii="Times New Roman" w:hAnsi="Times New Roman" w:cs="Times New Roman"/>
          <w:color w:val="0563C1" w:themeColor="hyperlink"/>
          <w:sz w:val="28"/>
          <w:szCs w:val="28"/>
        </w:rPr>
        <w:t xml:space="preserve"> </w:t>
      </w:r>
      <w:r w:rsidR="007176E8" w:rsidRPr="000C3B40">
        <w:rPr>
          <w:rFonts w:ascii="Times New Roman" w:hAnsi="Times New Roman" w:cs="Times New Roman"/>
          <w:sz w:val="28"/>
          <w:szCs w:val="28"/>
        </w:rPr>
        <w:t xml:space="preserve">Nov 12, 2024: City of Ramsey Attorney </w:t>
      </w:r>
      <w:r>
        <w:rPr>
          <w:rFonts w:ascii="Times New Roman" w:hAnsi="Times New Roman" w:cs="Times New Roman"/>
          <w:sz w:val="28"/>
          <w:szCs w:val="28"/>
        </w:rPr>
        <w:t xml:space="preserve">written and verbal </w:t>
      </w:r>
      <w:r w:rsidR="007176E8" w:rsidRPr="000C3B40">
        <w:rPr>
          <w:rFonts w:ascii="Times New Roman" w:hAnsi="Times New Roman" w:cs="Times New Roman"/>
          <w:sz w:val="28"/>
          <w:szCs w:val="28"/>
        </w:rPr>
        <w:t>opinion</w:t>
      </w:r>
      <w:r>
        <w:rPr>
          <w:rFonts w:ascii="Times New Roman" w:hAnsi="Times New Roman" w:cs="Times New Roman"/>
          <w:sz w:val="28"/>
          <w:szCs w:val="28"/>
        </w:rPr>
        <w:t>s</w:t>
      </w:r>
    </w:p>
    <w:p w14:paraId="61607308" w14:textId="6D8D0651" w:rsidR="009D02A4" w:rsidRPr="000C3B40" w:rsidRDefault="00EE5A25" w:rsidP="007F40B0">
      <w:pPr>
        <w:spacing w:after="0"/>
        <w:ind w:left="720"/>
        <w:jc w:val="both"/>
        <w:rPr>
          <w:rFonts w:ascii="Times New Roman" w:hAnsi="Times New Roman" w:cs="Times New Roman"/>
          <w:sz w:val="28"/>
          <w:szCs w:val="28"/>
        </w:rPr>
      </w:pPr>
      <w:r>
        <w:rPr>
          <w:rFonts w:ascii="Times New Roman" w:hAnsi="Times New Roman" w:cs="Times New Roman"/>
          <w:b/>
          <w:bCs/>
          <w:sz w:val="28"/>
          <w:szCs w:val="28"/>
        </w:rPr>
        <w:t>T</w:t>
      </w:r>
      <w:r w:rsidR="003D34A4" w:rsidRPr="000C3B40">
        <w:rPr>
          <w:rFonts w:ascii="Times New Roman" w:hAnsi="Times New Roman" w:cs="Times New Roman"/>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 xml:space="preserve">Anoka County Organizational Chart </w:t>
      </w:r>
      <w:hyperlink r:id="rId87" w:history="1">
        <w:r w:rsidR="00FF6138" w:rsidRPr="000C3B40">
          <w:rPr>
            <w:rStyle w:val="Hyperlink"/>
            <w:rFonts w:ascii="Times New Roman" w:hAnsi="Times New Roman" w:cs="Times New Roman"/>
            <w:sz w:val="28"/>
            <w:szCs w:val="28"/>
          </w:rPr>
          <w:t>POG-05-28-2024</w:t>
        </w:r>
      </w:hyperlink>
      <w:r w:rsidR="00FF6138" w:rsidRPr="000C3B40">
        <w:rPr>
          <w:rFonts w:ascii="Times New Roman" w:hAnsi="Times New Roman" w:cs="Times New Roman"/>
          <w:sz w:val="28"/>
          <w:szCs w:val="28"/>
        </w:rPr>
        <w:t>, page 4.</w:t>
      </w:r>
      <w:r w:rsidR="007F40B0">
        <w:rPr>
          <w:rFonts w:ascii="Times New Roman" w:hAnsi="Times New Roman" w:cs="Times New Roman"/>
          <w:sz w:val="28"/>
          <w:szCs w:val="28"/>
        </w:rPr>
        <w:t xml:space="preserve">  Also see: </w:t>
      </w:r>
      <w:r w:rsidR="009D02A4">
        <w:rPr>
          <w:rFonts w:ascii="Times New Roman" w:hAnsi="Times New Roman" w:cs="Times New Roman"/>
          <w:sz w:val="28"/>
          <w:szCs w:val="28"/>
        </w:rPr>
        <w:t xml:space="preserve">Minnesota County Offices: Combining or Making Appointed </w:t>
      </w:r>
      <w:hyperlink r:id="rId88" w:history="1">
        <w:r w:rsidR="009D02A4" w:rsidRPr="009D02A4">
          <w:rPr>
            <w:rStyle w:val="Hyperlink"/>
            <w:rFonts w:ascii="Times New Roman" w:hAnsi="Times New Roman" w:cs="Times New Roman"/>
            <w:sz w:val="28"/>
            <w:szCs w:val="28"/>
          </w:rPr>
          <w:t>County Offices: Combining or Making Appointed</w:t>
        </w:r>
      </w:hyperlink>
    </w:p>
    <w:p w14:paraId="362B3044" w14:textId="4958828B" w:rsidR="00FF6138" w:rsidRDefault="007F40B0" w:rsidP="00A37830">
      <w:pPr>
        <w:spacing w:after="0"/>
        <w:ind w:left="720"/>
        <w:jc w:val="both"/>
        <w:rPr>
          <w:rFonts w:ascii="Times New Roman" w:hAnsi="Times New Roman" w:cs="Times New Roman"/>
          <w:sz w:val="28"/>
          <w:szCs w:val="28"/>
        </w:rPr>
      </w:pPr>
      <w:r>
        <w:rPr>
          <w:rFonts w:ascii="Times New Roman" w:hAnsi="Times New Roman" w:cs="Times New Roman"/>
          <w:b/>
          <w:bCs/>
          <w:sz w:val="28"/>
          <w:szCs w:val="28"/>
        </w:rPr>
        <w:t>U</w:t>
      </w:r>
      <w:r w:rsidR="003D34A4" w:rsidRPr="000C3B40">
        <w:rPr>
          <w:rFonts w:ascii="Times New Roman" w:hAnsi="Times New Roman" w:cs="Times New Roman"/>
          <w:b/>
          <w:bCs/>
          <w:sz w:val="28"/>
          <w:szCs w:val="28"/>
        </w:rPr>
        <w:t>.</w:t>
      </w:r>
      <w:r w:rsidR="003D34A4" w:rsidRPr="000C3B40">
        <w:rPr>
          <w:rFonts w:ascii="Times New Roman" w:hAnsi="Times New Roman" w:cs="Times New Roman"/>
          <w:color w:val="0563C1" w:themeColor="hyperlink"/>
          <w:sz w:val="28"/>
          <w:szCs w:val="28"/>
        </w:rPr>
        <w:t xml:space="preserve"> </w:t>
      </w:r>
      <w:r w:rsidR="00FF6138" w:rsidRPr="000C3B40">
        <w:rPr>
          <w:rFonts w:ascii="Times New Roman" w:hAnsi="Times New Roman" w:cs="Times New Roman"/>
          <w:sz w:val="28"/>
          <w:szCs w:val="28"/>
        </w:rPr>
        <w:t xml:space="preserve">Map of use of electronic roster system in Minnesota:  </w:t>
      </w:r>
      <w:hyperlink r:id="rId89" w:history="1">
        <w:r w:rsidR="00FF6138" w:rsidRPr="000C3B40">
          <w:rPr>
            <w:rStyle w:val="Hyperlink"/>
            <w:rFonts w:ascii="Times New Roman" w:hAnsi="Times New Roman" w:cs="Times New Roman"/>
            <w:sz w:val="28"/>
            <w:szCs w:val="28"/>
          </w:rPr>
          <w:t>Minnesota Secretary Of State - 2022 Election Statistics</w:t>
        </w:r>
      </w:hyperlink>
      <w:r w:rsidR="00FF6138" w:rsidRPr="000C3B40">
        <w:rPr>
          <w:rFonts w:ascii="Times New Roman" w:hAnsi="Times New Roman" w:cs="Times New Roman"/>
          <w:sz w:val="28"/>
          <w:szCs w:val="28"/>
        </w:rPr>
        <w:t xml:space="preserve">; click on </w:t>
      </w:r>
      <w:r w:rsidR="00FF6138" w:rsidRPr="000C3B40">
        <w:rPr>
          <w:rFonts w:ascii="Times New Roman" w:hAnsi="Times New Roman" w:cs="Times New Roman"/>
          <w:i/>
          <w:iCs/>
          <w:sz w:val="28"/>
          <w:szCs w:val="28"/>
        </w:rPr>
        <w:t>EPOLLBOOK USAGE</w:t>
      </w:r>
      <w:r w:rsidR="00FF6138" w:rsidRPr="000C3B40">
        <w:rPr>
          <w:rFonts w:ascii="Times New Roman" w:hAnsi="Times New Roman" w:cs="Times New Roman"/>
          <w:sz w:val="28"/>
          <w:szCs w:val="28"/>
        </w:rPr>
        <w:t>.  Click on map for details.</w:t>
      </w:r>
    </w:p>
    <w:p w14:paraId="779B5AB9" w14:textId="62D89A74" w:rsidR="00EE5A25" w:rsidRPr="00EE5A25" w:rsidRDefault="007F40B0" w:rsidP="00A37830">
      <w:pPr>
        <w:spacing w:after="0"/>
        <w:ind w:left="720"/>
        <w:jc w:val="both"/>
        <w:rPr>
          <w:rFonts w:ascii="Times New Roman" w:hAnsi="Times New Roman" w:cs="Times New Roman"/>
          <w:sz w:val="28"/>
          <w:szCs w:val="28"/>
        </w:rPr>
      </w:pPr>
      <w:r>
        <w:rPr>
          <w:rFonts w:ascii="Times New Roman" w:hAnsi="Times New Roman" w:cs="Times New Roman"/>
          <w:b/>
          <w:bCs/>
          <w:sz w:val="28"/>
          <w:szCs w:val="28"/>
        </w:rPr>
        <w:t>V</w:t>
      </w:r>
      <w:r w:rsidR="00EE5A25">
        <w:rPr>
          <w:rFonts w:ascii="Times New Roman" w:hAnsi="Times New Roman" w:cs="Times New Roman"/>
          <w:b/>
          <w:bCs/>
          <w:sz w:val="28"/>
          <w:szCs w:val="28"/>
        </w:rPr>
        <w:t>.</w:t>
      </w:r>
      <w:r w:rsidR="00EE5A25">
        <w:rPr>
          <w:rFonts w:ascii="Times New Roman" w:hAnsi="Times New Roman" w:cs="Times New Roman"/>
          <w:color w:val="0563C1" w:themeColor="hyperlink"/>
          <w:sz w:val="28"/>
          <w:szCs w:val="28"/>
        </w:rPr>
        <w:t xml:space="preserve"> </w:t>
      </w:r>
      <w:r w:rsidR="00EE5A25" w:rsidRPr="00EE5A25">
        <w:rPr>
          <w:rFonts w:ascii="Times New Roman" w:hAnsi="Times New Roman" w:cs="Times New Roman"/>
          <w:sz w:val="28"/>
          <w:szCs w:val="28"/>
        </w:rPr>
        <w:t>Minnesota Electronic Roster Use Survey Data</w:t>
      </w:r>
    </w:p>
    <w:p w14:paraId="75457299" w14:textId="77777777" w:rsidR="000C36DE" w:rsidRDefault="000C36DE" w:rsidP="00D948B5">
      <w:pPr>
        <w:pStyle w:val="NormalWeb"/>
        <w:jc w:val="center"/>
        <w:rPr>
          <w:b/>
          <w:bCs/>
          <w:color w:val="FF0000"/>
          <w:sz w:val="28"/>
          <w:szCs w:val="28"/>
        </w:rPr>
      </w:pPr>
    </w:p>
    <w:p w14:paraId="2F50CE26" w14:textId="77777777" w:rsidR="000C36DE" w:rsidRDefault="000C36DE" w:rsidP="00D948B5">
      <w:pPr>
        <w:pStyle w:val="NormalWeb"/>
        <w:jc w:val="center"/>
        <w:rPr>
          <w:b/>
          <w:bCs/>
          <w:color w:val="FF0000"/>
          <w:sz w:val="28"/>
          <w:szCs w:val="28"/>
        </w:rPr>
      </w:pPr>
    </w:p>
    <w:p w14:paraId="02B9D1E0" w14:textId="77777777" w:rsidR="000C36DE" w:rsidRDefault="000C36DE" w:rsidP="00D948B5">
      <w:pPr>
        <w:pStyle w:val="NormalWeb"/>
        <w:jc w:val="center"/>
        <w:rPr>
          <w:b/>
          <w:bCs/>
          <w:color w:val="FF0000"/>
          <w:sz w:val="28"/>
          <w:szCs w:val="28"/>
        </w:rPr>
      </w:pPr>
    </w:p>
    <w:p w14:paraId="1DD2CC84" w14:textId="77777777" w:rsidR="000C36DE" w:rsidRDefault="000C36DE" w:rsidP="00D948B5">
      <w:pPr>
        <w:pStyle w:val="NormalWeb"/>
        <w:jc w:val="center"/>
        <w:rPr>
          <w:b/>
          <w:bCs/>
          <w:color w:val="FF0000"/>
          <w:sz w:val="28"/>
          <w:szCs w:val="28"/>
        </w:rPr>
      </w:pPr>
    </w:p>
    <w:p w14:paraId="08751B30" w14:textId="77777777" w:rsidR="000C36DE" w:rsidRDefault="000C36DE" w:rsidP="00D948B5">
      <w:pPr>
        <w:pStyle w:val="NormalWeb"/>
        <w:jc w:val="center"/>
        <w:rPr>
          <w:b/>
          <w:bCs/>
          <w:color w:val="FF0000"/>
          <w:sz w:val="28"/>
          <w:szCs w:val="28"/>
        </w:rPr>
      </w:pPr>
    </w:p>
    <w:p w14:paraId="2214B5D7" w14:textId="77777777" w:rsidR="000C36DE" w:rsidRDefault="000C36DE" w:rsidP="00D948B5">
      <w:pPr>
        <w:pStyle w:val="NormalWeb"/>
        <w:jc w:val="center"/>
        <w:rPr>
          <w:b/>
          <w:bCs/>
          <w:color w:val="FF0000"/>
          <w:sz w:val="28"/>
          <w:szCs w:val="28"/>
        </w:rPr>
      </w:pPr>
    </w:p>
    <w:p w14:paraId="20E44A7B" w14:textId="170DE844" w:rsidR="007A325E" w:rsidRPr="000C36DE" w:rsidRDefault="00552D1A" w:rsidP="000C36DE">
      <w:pPr>
        <w:pStyle w:val="NormalWeb"/>
        <w:jc w:val="center"/>
        <w:rPr>
          <w:b/>
          <w:bCs/>
          <w:color w:val="FF0000"/>
          <w:sz w:val="28"/>
          <w:szCs w:val="28"/>
        </w:rPr>
      </w:pPr>
      <w:r w:rsidRPr="00552D1A">
        <w:rPr>
          <w:b/>
          <w:bCs/>
          <w:color w:val="FF0000"/>
          <w:sz w:val="28"/>
          <w:szCs w:val="28"/>
        </w:rPr>
        <w:t>END OF LEGAL MEMORANDUM</w:t>
      </w:r>
    </w:p>
    <w:p w14:paraId="2BE36150" w14:textId="566FAA68" w:rsidR="007A325E" w:rsidRDefault="007A325E" w:rsidP="00776C48">
      <w:pPr>
        <w:pStyle w:val="NormalWeb"/>
        <w:rPr>
          <w:color w:val="000000"/>
          <w:sz w:val="27"/>
          <w:szCs w:val="27"/>
        </w:rPr>
      </w:pPr>
    </w:p>
    <w:sectPr w:rsidR="007A325E" w:rsidSect="00984E24">
      <w:footerReference w:type="default" r:id="rId90"/>
      <w:pgSz w:w="12240" w:h="15840"/>
      <w:pgMar w:top="1296" w:right="1008" w:bottom="129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3FF0B" w14:textId="77777777" w:rsidR="004E79D8" w:rsidRDefault="004E79D8" w:rsidP="00A85A2D">
      <w:pPr>
        <w:spacing w:after="0" w:line="240" w:lineRule="auto"/>
      </w:pPr>
      <w:r>
        <w:separator/>
      </w:r>
    </w:p>
  </w:endnote>
  <w:endnote w:type="continuationSeparator" w:id="0">
    <w:p w14:paraId="619F7155" w14:textId="77777777" w:rsidR="004E79D8" w:rsidRDefault="004E79D8" w:rsidP="00A8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8089567"/>
      <w:docPartObj>
        <w:docPartGallery w:val="Page Numbers (Bottom of Page)"/>
        <w:docPartUnique/>
      </w:docPartObj>
    </w:sdtPr>
    <w:sdtEndPr>
      <w:rPr>
        <w:noProof/>
        <w:sz w:val="40"/>
        <w:szCs w:val="40"/>
      </w:rPr>
    </w:sdtEndPr>
    <w:sdtContent>
      <w:p w14:paraId="7AAB2497" w14:textId="260E9A96" w:rsidR="00A85A2D" w:rsidRPr="00A3440E" w:rsidRDefault="00A85A2D">
        <w:pPr>
          <w:pStyle w:val="Footer"/>
          <w:jc w:val="center"/>
          <w:rPr>
            <w:sz w:val="40"/>
            <w:szCs w:val="40"/>
          </w:rPr>
        </w:pPr>
        <w:r w:rsidRPr="00A3440E">
          <w:rPr>
            <w:sz w:val="40"/>
            <w:szCs w:val="40"/>
          </w:rPr>
          <w:fldChar w:fldCharType="begin"/>
        </w:r>
        <w:r w:rsidRPr="00A3440E">
          <w:rPr>
            <w:sz w:val="40"/>
            <w:szCs w:val="40"/>
          </w:rPr>
          <w:instrText xml:space="preserve"> PAGE   \* MERGEFORMAT </w:instrText>
        </w:r>
        <w:r w:rsidRPr="00A3440E">
          <w:rPr>
            <w:sz w:val="40"/>
            <w:szCs w:val="40"/>
          </w:rPr>
          <w:fldChar w:fldCharType="separate"/>
        </w:r>
        <w:r w:rsidRPr="00A3440E">
          <w:rPr>
            <w:noProof/>
            <w:sz w:val="40"/>
            <w:szCs w:val="40"/>
          </w:rPr>
          <w:t>2</w:t>
        </w:r>
        <w:r w:rsidRPr="00A3440E">
          <w:rPr>
            <w:noProof/>
            <w:sz w:val="40"/>
            <w:szCs w:val="40"/>
          </w:rPr>
          <w:fldChar w:fldCharType="end"/>
        </w:r>
      </w:p>
    </w:sdtContent>
  </w:sdt>
  <w:p w14:paraId="793AC4C2" w14:textId="77777777" w:rsidR="00A85A2D" w:rsidRDefault="00A85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1E797" w14:textId="77777777" w:rsidR="004E79D8" w:rsidRDefault="004E79D8" w:rsidP="00A85A2D">
      <w:pPr>
        <w:spacing w:after="0" w:line="240" w:lineRule="auto"/>
      </w:pPr>
      <w:r>
        <w:separator/>
      </w:r>
    </w:p>
  </w:footnote>
  <w:footnote w:type="continuationSeparator" w:id="0">
    <w:p w14:paraId="68BF3253" w14:textId="77777777" w:rsidR="004E79D8" w:rsidRDefault="004E79D8" w:rsidP="00A85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E4F71"/>
    <w:multiLevelType w:val="multilevel"/>
    <w:tmpl w:val="E2EE4D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9331A"/>
    <w:multiLevelType w:val="hybridMultilevel"/>
    <w:tmpl w:val="B90A309E"/>
    <w:lvl w:ilvl="0" w:tplc="C03A29E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26E29B3"/>
    <w:multiLevelType w:val="hybridMultilevel"/>
    <w:tmpl w:val="771E578A"/>
    <w:lvl w:ilvl="0" w:tplc="D0A84842">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87B4E"/>
    <w:multiLevelType w:val="multilevel"/>
    <w:tmpl w:val="430E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4775A8"/>
    <w:multiLevelType w:val="hybridMultilevel"/>
    <w:tmpl w:val="03D2DF42"/>
    <w:lvl w:ilvl="0" w:tplc="C8364F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64C24"/>
    <w:multiLevelType w:val="hybridMultilevel"/>
    <w:tmpl w:val="114E31EC"/>
    <w:lvl w:ilvl="0" w:tplc="460CB3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3CE419A"/>
    <w:multiLevelType w:val="multilevel"/>
    <w:tmpl w:val="051A12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9AE37FE"/>
    <w:multiLevelType w:val="hybridMultilevel"/>
    <w:tmpl w:val="C26C34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375549"/>
    <w:multiLevelType w:val="hybridMultilevel"/>
    <w:tmpl w:val="B6904B62"/>
    <w:lvl w:ilvl="0" w:tplc="8910BA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0B5DD4"/>
    <w:multiLevelType w:val="hybridMultilevel"/>
    <w:tmpl w:val="9712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D22F3"/>
    <w:multiLevelType w:val="hybridMultilevel"/>
    <w:tmpl w:val="10A4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95C95"/>
    <w:multiLevelType w:val="multilevel"/>
    <w:tmpl w:val="10305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760426"/>
    <w:multiLevelType w:val="multilevel"/>
    <w:tmpl w:val="C57C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9F41C8"/>
    <w:multiLevelType w:val="hybridMultilevel"/>
    <w:tmpl w:val="9B42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E91F9F"/>
    <w:multiLevelType w:val="multilevel"/>
    <w:tmpl w:val="952C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23932"/>
    <w:multiLevelType w:val="hybridMultilevel"/>
    <w:tmpl w:val="F94ED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9F497B"/>
    <w:multiLevelType w:val="hybridMultilevel"/>
    <w:tmpl w:val="C0040790"/>
    <w:lvl w:ilvl="0" w:tplc="A0D699D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75E18"/>
    <w:multiLevelType w:val="hybridMultilevel"/>
    <w:tmpl w:val="05B0B24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1907F57"/>
    <w:multiLevelType w:val="hybridMultilevel"/>
    <w:tmpl w:val="142A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76FCA"/>
    <w:multiLevelType w:val="hybridMultilevel"/>
    <w:tmpl w:val="5D50517C"/>
    <w:lvl w:ilvl="0" w:tplc="7A7C4D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D2640"/>
    <w:multiLevelType w:val="multilevel"/>
    <w:tmpl w:val="625A9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4542787">
    <w:abstractNumId w:val="14"/>
  </w:num>
  <w:num w:numId="2" w16cid:durableId="1865704160">
    <w:abstractNumId w:val="6"/>
  </w:num>
  <w:num w:numId="3" w16cid:durableId="34350363">
    <w:abstractNumId w:val="13"/>
  </w:num>
  <w:num w:numId="4" w16cid:durableId="288904747">
    <w:abstractNumId w:val="2"/>
  </w:num>
  <w:num w:numId="5" w16cid:durableId="1508709075">
    <w:abstractNumId w:val="4"/>
  </w:num>
  <w:num w:numId="6" w16cid:durableId="231277972">
    <w:abstractNumId w:val="19"/>
  </w:num>
  <w:num w:numId="7" w16cid:durableId="164246947">
    <w:abstractNumId w:val="18"/>
  </w:num>
  <w:num w:numId="8" w16cid:durableId="1432310643">
    <w:abstractNumId w:val="9"/>
  </w:num>
  <w:num w:numId="9" w16cid:durableId="702904661">
    <w:abstractNumId w:val="12"/>
  </w:num>
  <w:num w:numId="10" w16cid:durableId="1570269849">
    <w:abstractNumId w:val="10"/>
  </w:num>
  <w:num w:numId="11" w16cid:durableId="28801520">
    <w:abstractNumId w:val="15"/>
  </w:num>
  <w:num w:numId="12" w16cid:durableId="946548456">
    <w:abstractNumId w:val="8"/>
  </w:num>
  <w:num w:numId="13" w16cid:durableId="1593732754">
    <w:abstractNumId w:val="3"/>
  </w:num>
  <w:num w:numId="14" w16cid:durableId="701171757">
    <w:abstractNumId w:val="17"/>
  </w:num>
  <w:num w:numId="15" w16cid:durableId="1937665099">
    <w:abstractNumId w:val="20"/>
  </w:num>
  <w:num w:numId="16" w16cid:durableId="1927568229">
    <w:abstractNumId w:val="0"/>
  </w:num>
  <w:num w:numId="17" w16cid:durableId="415445747">
    <w:abstractNumId w:val="7"/>
  </w:num>
  <w:num w:numId="18" w16cid:durableId="1134299942">
    <w:abstractNumId w:val="16"/>
  </w:num>
  <w:num w:numId="19" w16cid:durableId="8414203">
    <w:abstractNumId w:val="1"/>
  </w:num>
  <w:num w:numId="20" w16cid:durableId="1973171647">
    <w:abstractNumId w:val="5"/>
  </w:num>
  <w:num w:numId="21" w16cid:durableId="1737819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96"/>
    <w:rsid w:val="00031044"/>
    <w:rsid w:val="00043E5C"/>
    <w:rsid w:val="00056F72"/>
    <w:rsid w:val="000602E4"/>
    <w:rsid w:val="0006600C"/>
    <w:rsid w:val="00066CA6"/>
    <w:rsid w:val="000716EC"/>
    <w:rsid w:val="00075235"/>
    <w:rsid w:val="0007752E"/>
    <w:rsid w:val="00095910"/>
    <w:rsid w:val="000A5F01"/>
    <w:rsid w:val="000C36DE"/>
    <w:rsid w:val="000C3B40"/>
    <w:rsid w:val="000D3940"/>
    <w:rsid w:val="000E01AE"/>
    <w:rsid w:val="000E208F"/>
    <w:rsid w:val="000E5B44"/>
    <w:rsid w:val="000E6DC0"/>
    <w:rsid w:val="000F4042"/>
    <w:rsid w:val="001024B7"/>
    <w:rsid w:val="00127561"/>
    <w:rsid w:val="001324A5"/>
    <w:rsid w:val="00134430"/>
    <w:rsid w:val="00187EE0"/>
    <w:rsid w:val="001A3865"/>
    <w:rsid w:val="001B6992"/>
    <w:rsid w:val="001C1B18"/>
    <w:rsid w:val="001C6041"/>
    <w:rsid w:val="001D13B7"/>
    <w:rsid w:val="001F05D8"/>
    <w:rsid w:val="001F0633"/>
    <w:rsid w:val="001F196B"/>
    <w:rsid w:val="00203F51"/>
    <w:rsid w:val="0021398C"/>
    <w:rsid w:val="0022436A"/>
    <w:rsid w:val="00225222"/>
    <w:rsid w:val="00235403"/>
    <w:rsid w:val="002575C3"/>
    <w:rsid w:val="00265A32"/>
    <w:rsid w:val="002871C4"/>
    <w:rsid w:val="002A5D16"/>
    <w:rsid w:val="002C31D0"/>
    <w:rsid w:val="002C4D21"/>
    <w:rsid w:val="002D6672"/>
    <w:rsid w:val="002E5912"/>
    <w:rsid w:val="003021F1"/>
    <w:rsid w:val="00302D05"/>
    <w:rsid w:val="00305473"/>
    <w:rsid w:val="00310E51"/>
    <w:rsid w:val="00315A8C"/>
    <w:rsid w:val="00317D84"/>
    <w:rsid w:val="00330553"/>
    <w:rsid w:val="00340A1D"/>
    <w:rsid w:val="00360C90"/>
    <w:rsid w:val="003622C5"/>
    <w:rsid w:val="0037309E"/>
    <w:rsid w:val="003740D0"/>
    <w:rsid w:val="00381AE0"/>
    <w:rsid w:val="00382A71"/>
    <w:rsid w:val="00382B4F"/>
    <w:rsid w:val="00394B26"/>
    <w:rsid w:val="00395D9B"/>
    <w:rsid w:val="003B34F0"/>
    <w:rsid w:val="003C14F3"/>
    <w:rsid w:val="003C5227"/>
    <w:rsid w:val="003C5AAA"/>
    <w:rsid w:val="003C6FFE"/>
    <w:rsid w:val="003C753D"/>
    <w:rsid w:val="003D34A4"/>
    <w:rsid w:val="003E63D5"/>
    <w:rsid w:val="003F6411"/>
    <w:rsid w:val="00405916"/>
    <w:rsid w:val="00406F0F"/>
    <w:rsid w:val="00415D49"/>
    <w:rsid w:val="00420054"/>
    <w:rsid w:val="00435AFA"/>
    <w:rsid w:val="00436522"/>
    <w:rsid w:val="00455131"/>
    <w:rsid w:val="004559F3"/>
    <w:rsid w:val="00457E41"/>
    <w:rsid w:val="004724BC"/>
    <w:rsid w:val="004A47D9"/>
    <w:rsid w:val="004A4D8A"/>
    <w:rsid w:val="004A6550"/>
    <w:rsid w:val="004C18AB"/>
    <w:rsid w:val="004D3652"/>
    <w:rsid w:val="004E6285"/>
    <w:rsid w:val="004E79D8"/>
    <w:rsid w:val="005002D1"/>
    <w:rsid w:val="005062E4"/>
    <w:rsid w:val="005064F0"/>
    <w:rsid w:val="00506823"/>
    <w:rsid w:val="005177B5"/>
    <w:rsid w:val="00520DFD"/>
    <w:rsid w:val="00522D72"/>
    <w:rsid w:val="00525005"/>
    <w:rsid w:val="0053011C"/>
    <w:rsid w:val="00535052"/>
    <w:rsid w:val="00547013"/>
    <w:rsid w:val="00552D1A"/>
    <w:rsid w:val="005622A7"/>
    <w:rsid w:val="00564A7E"/>
    <w:rsid w:val="00571602"/>
    <w:rsid w:val="00577526"/>
    <w:rsid w:val="005873C0"/>
    <w:rsid w:val="005A0ACD"/>
    <w:rsid w:val="005A23A7"/>
    <w:rsid w:val="005B3220"/>
    <w:rsid w:val="005B4EE6"/>
    <w:rsid w:val="005B68E8"/>
    <w:rsid w:val="005C72C6"/>
    <w:rsid w:val="005D0E64"/>
    <w:rsid w:val="005D691E"/>
    <w:rsid w:val="005E4522"/>
    <w:rsid w:val="005E6400"/>
    <w:rsid w:val="005E7600"/>
    <w:rsid w:val="005F1CDC"/>
    <w:rsid w:val="006014DC"/>
    <w:rsid w:val="00611AEB"/>
    <w:rsid w:val="006143DD"/>
    <w:rsid w:val="00627326"/>
    <w:rsid w:val="00631967"/>
    <w:rsid w:val="006328C6"/>
    <w:rsid w:val="00633A49"/>
    <w:rsid w:val="00634CA1"/>
    <w:rsid w:val="006361C1"/>
    <w:rsid w:val="00640BBC"/>
    <w:rsid w:val="00642595"/>
    <w:rsid w:val="00646839"/>
    <w:rsid w:val="00647F6E"/>
    <w:rsid w:val="006604C6"/>
    <w:rsid w:val="0066408D"/>
    <w:rsid w:val="00670415"/>
    <w:rsid w:val="00677F2D"/>
    <w:rsid w:val="00680F5F"/>
    <w:rsid w:val="00686FFE"/>
    <w:rsid w:val="00692DD3"/>
    <w:rsid w:val="006B07EB"/>
    <w:rsid w:val="006B59DD"/>
    <w:rsid w:val="006B6955"/>
    <w:rsid w:val="006C5111"/>
    <w:rsid w:val="006D6D3A"/>
    <w:rsid w:val="006E1DC3"/>
    <w:rsid w:val="006E485B"/>
    <w:rsid w:val="006F1C74"/>
    <w:rsid w:val="0070392C"/>
    <w:rsid w:val="007176E8"/>
    <w:rsid w:val="00722744"/>
    <w:rsid w:val="00725C8B"/>
    <w:rsid w:val="007325E3"/>
    <w:rsid w:val="007362D4"/>
    <w:rsid w:val="00742FC8"/>
    <w:rsid w:val="00757FF1"/>
    <w:rsid w:val="007645B1"/>
    <w:rsid w:val="0076749F"/>
    <w:rsid w:val="00770BAA"/>
    <w:rsid w:val="00776C48"/>
    <w:rsid w:val="007A026B"/>
    <w:rsid w:val="007A07FF"/>
    <w:rsid w:val="007A085E"/>
    <w:rsid w:val="007A325E"/>
    <w:rsid w:val="007B3A89"/>
    <w:rsid w:val="007D1636"/>
    <w:rsid w:val="007D4296"/>
    <w:rsid w:val="007D4D2A"/>
    <w:rsid w:val="007D6466"/>
    <w:rsid w:val="007D732D"/>
    <w:rsid w:val="007E33AB"/>
    <w:rsid w:val="007F1C3B"/>
    <w:rsid w:val="007F40B0"/>
    <w:rsid w:val="007F6021"/>
    <w:rsid w:val="007F77DE"/>
    <w:rsid w:val="008072DC"/>
    <w:rsid w:val="00811DDB"/>
    <w:rsid w:val="0081659C"/>
    <w:rsid w:val="00825D14"/>
    <w:rsid w:val="00830D2A"/>
    <w:rsid w:val="00832883"/>
    <w:rsid w:val="008419AF"/>
    <w:rsid w:val="00846885"/>
    <w:rsid w:val="008543DE"/>
    <w:rsid w:val="008606B4"/>
    <w:rsid w:val="00881AB7"/>
    <w:rsid w:val="008A1F01"/>
    <w:rsid w:val="008B3EE5"/>
    <w:rsid w:val="008C1205"/>
    <w:rsid w:val="008C46FB"/>
    <w:rsid w:val="008C514E"/>
    <w:rsid w:val="008D3026"/>
    <w:rsid w:val="008D5F86"/>
    <w:rsid w:val="008E6881"/>
    <w:rsid w:val="008F093A"/>
    <w:rsid w:val="008F45D9"/>
    <w:rsid w:val="008F71AE"/>
    <w:rsid w:val="00900687"/>
    <w:rsid w:val="009105D3"/>
    <w:rsid w:val="00922153"/>
    <w:rsid w:val="00927EEE"/>
    <w:rsid w:val="00933932"/>
    <w:rsid w:val="009451AC"/>
    <w:rsid w:val="009612B5"/>
    <w:rsid w:val="009631D8"/>
    <w:rsid w:val="00964182"/>
    <w:rsid w:val="00976A1D"/>
    <w:rsid w:val="00980F53"/>
    <w:rsid w:val="009837B1"/>
    <w:rsid w:val="00984E24"/>
    <w:rsid w:val="00986567"/>
    <w:rsid w:val="009913B4"/>
    <w:rsid w:val="009A0917"/>
    <w:rsid w:val="009A0E79"/>
    <w:rsid w:val="009B7A1D"/>
    <w:rsid w:val="009C7A24"/>
    <w:rsid w:val="009D02A4"/>
    <w:rsid w:val="009E28FF"/>
    <w:rsid w:val="00A01278"/>
    <w:rsid w:val="00A07D99"/>
    <w:rsid w:val="00A157D9"/>
    <w:rsid w:val="00A242B7"/>
    <w:rsid w:val="00A31681"/>
    <w:rsid w:val="00A32912"/>
    <w:rsid w:val="00A34144"/>
    <w:rsid w:val="00A3440E"/>
    <w:rsid w:val="00A37830"/>
    <w:rsid w:val="00A42219"/>
    <w:rsid w:val="00A47963"/>
    <w:rsid w:val="00A55BF2"/>
    <w:rsid w:val="00A661D5"/>
    <w:rsid w:val="00A672BF"/>
    <w:rsid w:val="00A75BC9"/>
    <w:rsid w:val="00A85A2D"/>
    <w:rsid w:val="00A9790E"/>
    <w:rsid w:val="00AA796D"/>
    <w:rsid w:val="00AB5976"/>
    <w:rsid w:val="00AD638A"/>
    <w:rsid w:val="00AE059F"/>
    <w:rsid w:val="00AE196A"/>
    <w:rsid w:val="00AE7217"/>
    <w:rsid w:val="00AF4197"/>
    <w:rsid w:val="00B03B4E"/>
    <w:rsid w:val="00B15A6C"/>
    <w:rsid w:val="00B32575"/>
    <w:rsid w:val="00B32A55"/>
    <w:rsid w:val="00B35245"/>
    <w:rsid w:val="00B41159"/>
    <w:rsid w:val="00B524F8"/>
    <w:rsid w:val="00B63B71"/>
    <w:rsid w:val="00B70B35"/>
    <w:rsid w:val="00BA25A0"/>
    <w:rsid w:val="00BA7808"/>
    <w:rsid w:val="00BC3783"/>
    <w:rsid w:val="00BD7FD5"/>
    <w:rsid w:val="00BE1196"/>
    <w:rsid w:val="00BF0233"/>
    <w:rsid w:val="00BF631A"/>
    <w:rsid w:val="00BF6896"/>
    <w:rsid w:val="00BF7572"/>
    <w:rsid w:val="00C063DE"/>
    <w:rsid w:val="00C1217D"/>
    <w:rsid w:val="00C32253"/>
    <w:rsid w:val="00C32BD8"/>
    <w:rsid w:val="00C6480F"/>
    <w:rsid w:val="00C85BC2"/>
    <w:rsid w:val="00C863A7"/>
    <w:rsid w:val="00C86536"/>
    <w:rsid w:val="00C86E40"/>
    <w:rsid w:val="00C9053A"/>
    <w:rsid w:val="00C911D7"/>
    <w:rsid w:val="00C96450"/>
    <w:rsid w:val="00CA3CBB"/>
    <w:rsid w:val="00CB293F"/>
    <w:rsid w:val="00CB57E9"/>
    <w:rsid w:val="00CC2281"/>
    <w:rsid w:val="00CC3212"/>
    <w:rsid w:val="00D11411"/>
    <w:rsid w:val="00D17001"/>
    <w:rsid w:val="00D25BCF"/>
    <w:rsid w:val="00D62FAD"/>
    <w:rsid w:val="00D64124"/>
    <w:rsid w:val="00D7050B"/>
    <w:rsid w:val="00D7145D"/>
    <w:rsid w:val="00D73AF7"/>
    <w:rsid w:val="00D8302E"/>
    <w:rsid w:val="00D90724"/>
    <w:rsid w:val="00D948B5"/>
    <w:rsid w:val="00DA0DCF"/>
    <w:rsid w:val="00DA3F14"/>
    <w:rsid w:val="00DB7902"/>
    <w:rsid w:val="00DE6AB4"/>
    <w:rsid w:val="00E0122E"/>
    <w:rsid w:val="00E0498E"/>
    <w:rsid w:val="00E32C49"/>
    <w:rsid w:val="00E32F99"/>
    <w:rsid w:val="00E54762"/>
    <w:rsid w:val="00E574A7"/>
    <w:rsid w:val="00E603D4"/>
    <w:rsid w:val="00E77EBE"/>
    <w:rsid w:val="00E95224"/>
    <w:rsid w:val="00E9551E"/>
    <w:rsid w:val="00EA2E81"/>
    <w:rsid w:val="00EA42E0"/>
    <w:rsid w:val="00EB05F2"/>
    <w:rsid w:val="00ED2059"/>
    <w:rsid w:val="00EE1C7B"/>
    <w:rsid w:val="00EE2698"/>
    <w:rsid w:val="00EE5A25"/>
    <w:rsid w:val="00EE61A8"/>
    <w:rsid w:val="00EF2D26"/>
    <w:rsid w:val="00F07337"/>
    <w:rsid w:val="00F14607"/>
    <w:rsid w:val="00F218A2"/>
    <w:rsid w:val="00F244F6"/>
    <w:rsid w:val="00F31177"/>
    <w:rsid w:val="00F313CE"/>
    <w:rsid w:val="00F407E3"/>
    <w:rsid w:val="00F50BE2"/>
    <w:rsid w:val="00F62009"/>
    <w:rsid w:val="00F66181"/>
    <w:rsid w:val="00F73B33"/>
    <w:rsid w:val="00F83F72"/>
    <w:rsid w:val="00F86D6E"/>
    <w:rsid w:val="00F944EE"/>
    <w:rsid w:val="00F94BEE"/>
    <w:rsid w:val="00FA4356"/>
    <w:rsid w:val="00FA7ADD"/>
    <w:rsid w:val="00FB4AAD"/>
    <w:rsid w:val="00FC7E43"/>
    <w:rsid w:val="00FD4786"/>
    <w:rsid w:val="00FE1341"/>
    <w:rsid w:val="00FE3553"/>
    <w:rsid w:val="00FF6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03AA"/>
  <w15:chartTrackingRefBased/>
  <w15:docId w15:val="{75A2496A-459F-475A-A271-E0C97526F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689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043E5C"/>
    <w:pPr>
      <w:ind w:left="720"/>
      <w:contextualSpacing/>
    </w:pPr>
  </w:style>
  <w:style w:type="character" w:styleId="Hyperlink">
    <w:name w:val="Hyperlink"/>
    <w:basedOn w:val="DefaultParagraphFont"/>
    <w:uiPriority w:val="99"/>
    <w:unhideWhenUsed/>
    <w:rsid w:val="00BF631A"/>
    <w:rPr>
      <w:color w:val="0563C1" w:themeColor="hyperlink"/>
      <w:u w:val="single"/>
    </w:rPr>
  </w:style>
  <w:style w:type="character" w:styleId="UnresolvedMention">
    <w:name w:val="Unresolved Mention"/>
    <w:basedOn w:val="DefaultParagraphFont"/>
    <w:uiPriority w:val="99"/>
    <w:semiHidden/>
    <w:unhideWhenUsed/>
    <w:rsid w:val="00BF631A"/>
    <w:rPr>
      <w:color w:val="605E5C"/>
      <w:shd w:val="clear" w:color="auto" w:fill="E1DFDD"/>
    </w:rPr>
  </w:style>
  <w:style w:type="paragraph" w:styleId="Header">
    <w:name w:val="header"/>
    <w:basedOn w:val="Normal"/>
    <w:link w:val="HeaderChar"/>
    <w:uiPriority w:val="99"/>
    <w:unhideWhenUsed/>
    <w:rsid w:val="00A85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A2D"/>
  </w:style>
  <w:style w:type="paragraph" w:styleId="Footer">
    <w:name w:val="footer"/>
    <w:basedOn w:val="Normal"/>
    <w:link w:val="FooterChar"/>
    <w:uiPriority w:val="99"/>
    <w:unhideWhenUsed/>
    <w:rsid w:val="00A85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A2D"/>
  </w:style>
  <w:style w:type="paragraph" w:styleId="Subtitle">
    <w:name w:val="Subtitle"/>
    <w:basedOn w:val="Normal"/>
    <w:next w:val="Normal"/>
    <w:link w:val="SubtitleChar"/>
    <w:uiPriority w:val="11"/>
    <w:qFormat/>
    <w:rsid w:val="00520DF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20DF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97713">
      <w:bodyDiv w:val="1"/>
      <w:marLeft w:val="0"/>
      <w:marRight w:val="0"/>
      <w:marTop w:val="0"/>
      <w:marBottom w:val="0"/>
      <w:divBdr>
        <w:top w:val="none" w:sz="0" w:space="0" w:color="auto"/>
        <w:left w:val="none" w:sz="0" w:space="0" w:color="auto"/>
        <w:bottom w:val="none" w:sz="0" w:space="0" w:color="auto"/>
        <w:right w:val="none" w:sz="0" w:space="0" w:color="auto"/>
      </w:divBdr>
    </w:div>
    <w:div w:id="298146052">
      <w:bodyDiv w:val="1"/>
      <w:marLeft w:val="0"/>
      <w:marRight w:val="0"/>
      <w:marTop w:val="0"/>
      <w:marBottom w:val="0"/>
      <w:divBdr>
        <w:top w:val="none" w:sz="0" w:space="0" w:color="auto"/>
        <w:left w:val="none" w:sz="0" w:space="0" w:color="auto"/>
        <w:bottom w:val="none" w:sz="0" w:space="0" w:color="auto"/>
        <w:right w:val="none" w:sz="0" w:space="0" w:color="auto"/>
      </w:divBdr>
    </w:div>
    <w:div w:id="557669603">
      <w:bodyDiv w:val="1"/>
      <w:marLeft w:val="0"/>
      <w:marRight w:val="0"/>
      <w:marTop w:val="0"/>
      <w:marBottom w:val="0"/>
      <w:divBdr>
        <w:top w:val="none" w:sz="0" w:space="0" w:color="auto"/>
        <w:left w:val="none" w:sz="0" w:space="0" w:color="auto"/>
        <w:bottom w:val="none" w:sz="0" w:space="0" w:color="auto"/>
        <w:right w:val="none" w:sz="0" w:space="0" w:color="auto"/>
      </w:divBdr>
    </w:div>
    <w:div w:id="703867348">
      <w:bodyDiv w:val="1"/>
      <w:marLeft w:val="0"/>
      <w:marRight w:val="0"/>
      <w:marTop w:val="0"/>
      <w:marBottom w:val="0"/>
      <w:divBdr>
        <w:top w:val="none" w:sz="0" w:space="0" w:color="auto"/>
        <w:left w:val="none" w:sz="0" w:space="0" w:color="auto"/>
        <w:bottom w:val="none" w:sz="0" w:space="0" w:color="auto"/>
        <w:right w:val="none" w:sz="0" w:space="0" w:color="auto"/>
      </w:divBdr>
    </w:div>
    <w:div w:id="863985273">
      <w:bodyDiv w:val="1"/>
      <w:marLeft w:val="0"/>
      <w:marRight w:val="0"/>
      <w:marTop w:val="0"/>
      <w:marBottom w:val="0"/>
      <w:divBdr>
        <w:top w:val="none" w:sz="0" w:space="0" w:color="auto"/>
        <w:left w:val="none" w:sz="0" w:space="0" w:color="auto"/>
        <w:bottom w:val="none" w:sz="0" w:space="0" w:color="auto"/>
        <w:right w:val="none" w:sz="0" w:space="0" w:color="auto"/>
      </w:divBdr>
      <w:divsChild>
        <w:div w:id="623654834">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664430473">
              <w:blockQuote w:val="1"/>
              <w:marLeft w:val="0"/>
              <w:marRight w:val="0"/>
              <w:marTop w:val="0"/>
              <w:marBottom w:val="0"/>
              <w:divBdr>
                <w:top w:val="none" w:sz="0" w:space="0" w:color="auto"/>
                <w:left w:val="none" w:sz="0" w:space="0" w:color="auto"/>
                <w:bottom w:val="none" w:sz="0" w:space="0" w:color="auto"/>
                <w:right w:val="none" w:sz="0" w:space="0" w:color="auto"/>
              </w:divBdr>
              <w:divsChild>
                <w:div w:id="750352714">
                  <w:marLeft w:val="0"/>
                  <w:marRight w:val="0"/>
                  <w:marTop w:val="0"/>
                  <w:marBottom w:val="0"/>
                  <w:divBdr>
                    <w:top w:val="none" w:sz="0" w:space="0" w:color="auto"/>
                    <w:left w:val="none" w:sz="0" w:space="0" w:color="auto"/>
                    <w:bottom w:val="none" w:sz="0" w:space="0" w:color="auto"/>
                    <w:right w:val="none" w:sz="0" w:space="0" w:color="auto"/>
                  </w:divBdr>
                  <w:divsChild>
                    <w:div w:id="1854496298">
                      <w:marLeft w:val="0"/>
                      <w:marRight w:val="0"/>
                      <w:marTop w:val="0"/>
                      <w:marBottom w:val="0"/>
                      <w:divBdr>
                        <w:top w:val="none" w:sz="0" w:space="0" w:color="auto"/>
                        <w:left w:val="none" w:sz="0" w:space="0" w:color="auto"/>
                        <w:bottom w:val="none" w:sz="0" w:space="0" w:color="auto"/>
                        <w:right w:val="none" w:sz="0" w:space="0" w:color="auto"/>
                      </w:divBdr>
                    </w:div>
                    <w:div w:id="3909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5776">
      <w:bodyDiv w:val="1"/>
      <w:marLeft w:val="0"/>
      <w:marRight w:val="0"/>
      <w:marTop w:val="0"/>
      <w:marBottom w:val="0"/>
      <w:divBdr>
        <w:top w:val="none" w:sz="0" w:space="0" w:color="auto"/>
        <w:left w:val="none" w:sz="0" w:space="0" w:color="auto"/>
        <w:bottom w:val="none" w:sz="0" w:space="0" w:color="auto"/>
        <w:right w:val="none" w:sz="0" w:space="0" w:color="auto"/>
      </w:divBdr>
      <w:divsChild>
        <w:div w:id="454448079">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01556216">
              <w:blockQuote w:val="1"/>
              <w:marLeft w:val="0"/>
              <w:marRight w:val="0"/>
              <w:marTop w:val="0"/>
              <w:marBottom w:val="0"/>
              <w:divBdr>
                <w:top w:val="none" w:sz="0" w:space="0" w:color="auto"/>
                <w:left w:val="none" w:sz="0" w:space="0" w:color="auto"/>
                <w:bottom w:val="none" w:sz="0" w:space="0" w:color="auto"/>
                <w:right w:val="none" w:sz="0" w:space="0" w:color="auto"/>
              </w:divBdr>
              <w:divsChild>
                <w:div w:id="976448091">
                  <w:marLeft w:val="0"/>
                  <w:marRight w:val="0"/>
                  <w:marTop w:val="0"/>
                  <w:marBottom w:val="0"/>
                  <w:divBdr>
                    <w:top w:val="none" w:sz="0" w:space="0" w:color="auto"/>
                    <w:left w:val="none" w:sz="0" w:space="0" w:color="auto"/>
                    <w:bottom w:val="none" w:sz="0" w:space="0" w:color="auto"/>
                    <w:right w:val="none" w:sz="0" w:space="0" w:color="auto"/>
                  </w:divBdr>
                  <w:divsChild>
                    <w:div w:id="394596494">
                      <w:marLeft w:val="0"/>
                      <w:marRight w:val="0"/>
                      <w:marTop w:val="0"/>
                      <w:marBottom w:val="0"/>
                      <w:divBdr>
                        <w:top w:val="none" w:sz="0" w:space="0" w:color="auto"/>
                        <w:left w:val="none" w:sz="0" w:space="0" w:color="auto"/>
                        <w:bottom w:val="none" w:sz="0" w:space="0" w:color="auto"/>
                        <w:right w:val="none" w:sz="0" w:space="0" w:color="auto"/>
                      </w:divBdr>
                    </w:div>
                    <w:div w:id="5359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48435">
      <w:bodyDiv w:val="1"/>
      <w:marLeft w:val="0"/>
      <w:marRight w:val="0"/>
      <w:marTop w:val="0"/>
      <w:marBottom w:val="0"/>
      <w:divBdr>
        <w:top w:val="none" w:sz="0" w:space="0" w:color="auto"/>
        <w:left w:val="none" w:sz="0" w:space="0" w:color="auto"/>
        <w:bottom w:val="none" w:sz="0" w:space="0" w:color="auto"/>
        <w:right w:val="none" w:sz="0" w:space="0" w:color="auto"/>
      </w:divBdr>
      <w:divsChild>
        <w:div w:id="1423381403">
          <w:marLeft w:val="0"/>
          <w:marRight w:val="0"/>
          <w:marTop w:val="0"/>
          <w:marBottom w:val="0"/>
          <w:divBdr>
            <w:top w:val="none" w:sz="0" w:space="0" w:color="auto"/>
            <w:left w:val="none" w:sz="0" w:space="0" w:color="auto"/>
            <w:bottom w:val="none" w:sz="0" w:space="0" w:color="auto"/>
            <w:right w:val="none" w:sz="0" w:space="0" w:color="auto"/>
          </w:divBdr>
        </w:div>
        <w:div w:id="565264707">
          <w:marLeft w:val="0"/>
          <w:marRight w:val="0"/>
          <w:marTop w:val="0"/>
          <w:marBottom w:val="0"/>
          <w:divBdr>
            <w:top w:val="none" w:sz="0" w:space="0" w:color="auto"/>
            <w:left w:val="none" w:sz="0" w:space="0" w:color="auto"/>
            <w:bottom w:val="none" w:sz="0" w:space="0" w:color="auto"/>
            <w:right w:val="none" w:sz="0" w:space="0" w:color="auto"/>
          </w:divBdr>
        </w:div>
        <w:div w:id="143863773">
          <w:marLeft w:val="0"/>
          <w:marRight w:val="0"/>
          <w:marTop w:val="0"/>
          <w:marBottom w:val="0"/>
          <w:divBdr>
            <w:top w:val="none" w:sz="0" w:space="0" w:color="auto"/>
            <w:left w:val="none" w:sz="0" w:space="0" w:color="auto"/>
            <w:bottom w:val="none" w:sz="0" w:space="0" w:color="auto"/>
            <w:right w:val="none" w:sz="0" w:space="0" w:color="auto"/>
          </w:divBdr>
        </w:div>
      </w:divsChild>
    </w:div>
    <w:div w:id="1170825219">
      <w:bodyDiv w:val="1"/>
      <w:marLeft w:val="0"/>
      <w:marRight w:val="0"/>
      <w:marTop w:val="0"/>
      <w:marBottom w:val="0"/>
      <w:divBdr>
        <w:top w:val="none" w:sz="0" w:space="0" w:color="auto"/>
        <w:left w:val="none" w:sz="0" w:space="0" w:color="auto"/>
        <w:bottom w:val="none" w:sz="0" w:space="0" w:color="auto"/>
        <w:right w:val="none" w:sz="0" w:space="0" w:color="auto"/>
      </w:divBdr>
    </w:div>
    <w:div w:id="1591811150">
      <w:bodyDiv w:val="1"/>
      <w:marLeft w:val="0"/>
      <w:marRight w:val="0"/>
      <w:marTop w:val="0"/>
      <w:marBottom w:val="0"/>
      <w:divBdr>
        <w:top w:val="none" w:sz="0" w:space="0" w:color="auto"/>
        <w:left w:val="none" w:sz="0" w:space="0" w:color="auto"/>
        <w:bottom w:val="none" w:sz="0" w:space="0" w:color="auto"/>
        <w:right w:val="none" w:sz="0" w:space="0" w:color="auto"/>
      </w:divBdr>
      <w:divsChild>
        <w:div w:id="79497171">
          <w:marLeft w:val="0"/>
          <w:marRight w:val="0"/>
          <w:marTop w:val="0"/>
          <w:marBottom w:val="0"/>
          <w:divBdr>
            <w:top w:val="none" w:sz="0" w:space="0" w:color="auto"/>
            <w:left w:val="none" w:sz="0" w:space="0" w:color="auto"/>
            <w:bottom w:val="none" w:sz="0" w:space="0" w:color="auto"/>
            <w:right w:val="none" w:sz="0" w:space="0" w:color="auto"/>
          </w:divBdr>
        </w:div>
        <w:div w:id="1056321951">
          <w:marLeft w:val="0"/>
          <w:marRight w:val="0"/>
          <w:marTop w:val="0"/>
          <w:marBottom w:val="0"/>
          <w:divBdr>
            <w:top w:val="none" w:sz="0" w:space="0" w:color="auto"/>
            <w:left w:val="none" w:sz="0" w:space="0" w:color="auto"/>
            <w:bottom w:val="none" w:sz="0" w:space="0" w:color="auto"/>
            <w:right w:val="none" w:sz="0" w:space="0" w:color="auto"/>
          </w:divBdr>
        </w:div>
        <w:div w:id="380710621">
          <w:marLeft w:val="0"/>
          <w:marRight w:val="0"/>
          <w:marTop w:val="0"/>
          <w:marBottom w:val="0"/>
          <w:divBdr>
            <w:top w:val="none" w:sz="0" w:space="0" w:color="auto"/>
            <w:left w:val="none" w:sz="0" w:space="0" w:color="auto"/>
            <w:bottom w:val="none" w:sz="0" w:space="0" w:color="auto"/>
            <w:right w:val="none" w:sz="0" w:space="0" w:color="auto"/>
          </w:divBdr>
        </w:div>
      </w:divsChild>
    </w:div>
    <w:div w:id="1769544245">
      <w:bodyDiv w:val="1"/>
      <w:marLeft w:val="0"/>
      <w:marRight w:val="0"/>
      <w:marTop w:val="0"/>
      <w:marBottom w:val="0"/>
      <w:divBdr>
        <w:top w:val="none" w:sz="0" w:space="0" w:color="auto"/>
        <w:left w:val="none" w:sz="0" w:space="0" w:color="auto"/>
        <w:bottom w:val="none" w:sz="0" w:space="0" w:color="auto"/>
        <w:right w:val="none" w:sz="0" w:space="0" w:color="auto"/>
      </w:divBdr>
      <w:divsChild>
        <w:div w:id="678852868">
          <w:marLeft w:val="0"/>
          <w:marRight w:val="0"/>
          <w:marTop w:val="0"/>
          <w:marBottom w:val="0"/>
          <w:divBdr>
            <w:top w:val="none" w:sz="0" w:space="0" w:color="auto"/>
            <w:left w:val="none" w:sz="0" w:space="0" w:color="auto"/>
            <w:bottom w:val="none" w:sz="0" w:space="0" w:color="auto"/>
            <w:right w:val="none" w:sz="0" w:space="0" w:color="auto"/>
          </w:divBdr>
        </w:div>
        <w:div w:id="1063790490">
          <w:marLeft w:val="0"/>
          <w:marRight w:val="0"/>
          <w:marTop w:val="0"/>
          <w:marBottom w:val="0"/>
          <w:divBdr>
            <w:top w:val="none" w:sz="0" w:space="0" w:color="auto"/>
            <w:left w:val="none" w:sz="0" w:space="0" w:color="auto"/>
            <w:bottom w:val="none" w:sz="0" w:space="0" w:color="auto"/>
            <w:right w:val="none" w:sz="0" w:space="0" w:color="auto"/>
          </w:divBdr>
        </w:div>
        <w:div w:id="1231845717">
          <w:marLeft w:val="0"/>
          <w:marRight w:val="0"/>
          <w:marTop w:val="0"/>
          <w:marBottom w:val="0"/>
          <w:divBdr>
            <w:top w:val="none" w:sz="0" w:space="0" w:color="auto"/>
            <w:left w:val="none" w:sz="0" w:space="0" w:color="auto"/>
            <w:bottom w:val="none" w:sz="0" w:space="0" w:color="auto"/>
            <w:right w:val="none" w:sz="0" w:space="0" w:color="auto"/>
          </w:divBdr>
        </w:div>
      </w:divsChild>
    </w:div>
    <w:div w:id="1863784507">
      <w:bodyDiv w:val="1"/>
      <w:marLeft w:val="0"/>
      <w:marRight w:val="0"/>
      <w:marTop w:val="0"/>
      <w:marBottom w:val="0"/>
      <w:divBdr>
        <w:top w:val="none" w:sz="0" w:space="0" w:color="auto"/>
        <w:left w:val="none" w:sz="0" w:space="0" w:color="auto"/>
        <w:bottom w:val="none" w:sz="0" w:space="0" w:color="auto"/>
        <w:right w:val="none" w:sz="0" w:space="0" w:color="auto"/>
      </w:divBdr>
    </w:div>
    <w:div w:id="1990405945">
      <w:bodyDiv w:val="1"/>
      <w:marLeft w:val="0"/>
      <w:marRight w:val="0"/>
      <w:marTop w:val="0"/>
      <w:marBottom w:val="0"/>
      <w:divBdr>
        <w:top w:val="none" w:sz="0" w:space="0" w:color="auto"/>
        <w:left w:val="none" w:sz="0" w:space="0" w:color="auto"/>
        <w:bottom w:val="none" w:sz="0" w:space="0" w:color="auto"/>
        <w:right w:val="none" w:sz="0" w:space="0" w:color="auto"/>
      </w:divBdr>
    </w:div>
    <w:div w:id="2094930406">
      <w:bodyDiv w:val="1"/>
      <w:marLeft w:val="0"/>
      <w:marRight w:val="0"/>
      <w:marTop w:val="0"/>
      <w:marBottom w:val="0"/>
      <w:divBdr>
        <w:top w:val="none" w:sz="0" w:space="0" w:color="auto"/>
        <w:left w:val="none" w:sz="0" w:space="0" w:color="auto"/>
        <w:bottom w:val="none" w:sz="0" w:space="0" w:color="auto"/>
        <w:right w:val="none" w:sz="0" w:space="0" w:color="auto"/>
      </w:divBdr>
      <w:divsChild>
        <w:div w:id="1870217920">
          <w:marLeft w:val="0"/>
          <w:marRight w:val="0"/>
          <w:marTop w:val="0"/>
          <w:marBottom w:val="0"/>
          <w:divBdr>
            <w:top w:val="none" w:sz="0" w:space="0" w:color="auto"/>
            <w:left w:val="none" w:sz="0" w:space="0" w:color="auto"/>
            <w:bottom w:val="none" w:sz="0" w:space="0" w:color="auto"/>
            <w:right w:val="none" w:sz="0" w:space="0" w:color="auto"/>
          </w:divBdr>
        </w:div>
        <w:div w:id="1476992642">
          <w:marLeft w:val="0"/>
          <w:marRight w:val="0"/>
          <w:marTop w:val="0"/>
          <w:marBottom w:val="0"/>
          <w:divBdr>
            <w:top w:val="none" w:sz="0" w:space="0" w:color="auto"/>
            <w:left w:val="none" w:sz="0" w:space="0" w:color="auto"/>
            <w:bottom w:val="none" w:sz="0" w:space="0" w:color="auto"/>
            <w:right w:val="none" w:sz="0" w:space="0" w:color="auto"/>
          </w:divBdr>
        </w:div>
        <w:div w:id="8065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hyperlink" Target="https://www.revisor.mn.gov/laws/2004/0/293/" TargetMode="External"/><Relationship Id="rId47" Type="http://schemas.openxmlformats.org/officeDocument/2006/relationships/hyperlink" Target="https://www.revisor.mn.gov/statutes/cite/204B.45" TargetMode="External"/><Relationship Id="rId63" Type="http://schemas.openxmlformats.org/officeDocument/2006/relationships/hyperlink" Target="https://www.revisor.mn.gov/laws/1983/0/216/" TargetMode="External"/><Relationship Id="rId68" Type="http://schemas.openxmlformats.org/officeDocument/2006/relationships/hyperlink" Target="https://www.revisor.mn.gov/laws/1986/0/444/" TargetMode="External"/><Relationship Id="rId84" Type="http://schemas.openxmlformats.org/officeDocument/2006/relationships/hyperlink" Target="https://www.revisor.mn.gov/laws/2000/0/275/" TargetMode="External"/><Relationship Id="rId89" Type="http://schemas.openxmlformats.org/officeDocument/2006/relationships/hyperlink" Target="https://www.sos.state.mn.us/elections-voting/election-results/2022/2022-general-election-results/2022-election-statistics/"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revisor.mn.gov/statutes/cite/201.221" TargetMode="External"/><Relationship Id="rId37" Type="http://schemas.openxmlformats.org/officeDocument/2006/relationships/hyperlink" Target="https://www.revisor.mn.gov/laws/1981/0/92/" TargetMode="External"/><Relationship Id="rId53" Type="http://schemas.openxmlformats.org/officeDocument/2006/relationships/hyperlink" Target="https://www.revisor.mn.gov/laws/2021/0/31/" TargetMode="External"/><Relationship Id="rId58" Type="http://schemas.openxmlformats.org/officeDocument/2006/relationships/hyperlink" Target="https://www.revisor.mn.gov/statutes/cite/204B.27" TargetMode="External"/><Relationship Id="rId74" Type="http://schemas.openxmlformats.org/officeDocument/2006/relationships/hyperlink" Target="https://www.revisor.mn.gov/laws/2001/1/10/" TargetMode="External"/><Relationship Id="rId79" Type="http://schemas.openxmlformats.org/officeDocument/2006/relationships/hyperlink" Target="https://www.revisor.mn.gov/statutes/cite/383E.03"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svg"/><Relationship Id="rId30" Type="http://schemas.openxmlformats.org/officeDocument/2006/relationships/hyperlink" Target="https://www.revisor.mn.gov/laws/1984/0/560/" TargetMode="External"/><Relationship Id="rId35" Type="http://schemas.openxmlformats.org/officeDocument/2006/relationships/hyperlink" Target="https://www.revisor.mn.gov/laws/1978/0/714/" TargetMode="External"/><Relationship Id="rId43" Type="http://schemas.openxmlformats.org/officeDocument/2006/relationships/hyperlink" Target="https://www.revisor.mn.gov/laws/2014/0/288/" TargetMode="External"/><Relationship Id="rId48" Type="http://schemas.openxmlformats.org/officeDocument/2006/relationships/hyperlink" Target="https://www.revisor.mn.gov/statutes/cite/5B.06" TargetMode="External"/><Relationship Id="rId56" Type="http://schemas.openxmlformats.org/officeDocument/2006/relationships/hyperlink" Target="https://www.revisor.mn.gov/statutes/cite/204B.16" TargetMode="External"/><Relationship Id="rId64" Type="http://schemas.openxmlformats.org/officeDocument/2006/relationships/hyperlink" Target="https://www.revisor.mn.gov/laws/1983/0/247/" TargetMode="External"/><Relationship Id="rId69" Type="http://schemas.openxmlformats.org/officeDocument/2006/relationships/hyperlink" Target="https://www.revisor.mn.gov/laws/1986/0/475/" TargetMode="External"/><Relationship Id="rId77" Type="http://schemas.openxmlformats.org/officeDocument/2006/relationships/hyperlink" Target="https://www.revisor.mn.gov/statutes/cite/205" TargetMode="External"/><Relationship Id="rId8" Type="http://schemas.openxmlformats.org/officeDocument/2006/relationships/image" Target="media/image1.png"/><Relationship Id="rId51" Type="http://schemas.openxmlformats.org/officeDocument/2006/relationships/hyperlink" Target="https://www.revisor.mn.gov/laws/2014/0/288/" TargetMode="External"/><Relationship Id="rId72" Type="http://schemas.openxmlformats.org/officeDocument/2006/relationships/hyperlink" Target="https://www.revisor.mn.gov/laws/1993/0/223/" TargetMode="External"/><Relationship Id="rId80" Type="http://schemas.openxmlformats.org/officeDocument/2006/relationships/hyperlink" Target="https://www.revisor.mn.gov/statutes/cite/383E.04" TargetMode="External"/><Relationship Id="rId85" Type="http://schemas.openxmlformats.org/officeDocument/2006/relationships/hyperlink" Target="https://www.revisor.mn.gov/laws/2005/0/28/" TargetMode="External"/><Relationship Id="rId3" Type="http://schemas.openxmlformats.org/officeDocument/2006/relationships/styles" Target="styles.xml"/><Relationship Id="rId12" Type="http://schemas.openxmlformats.org/officeDocument/2006/relationships/hyperlink" Target="https://www.revisor.mn.gov/statutes/cite/201.221" TargetMode="External"/><Relationship Id="rId17" Type="http://schemas.openxmlformats.org/officeDocument/2006/relationships/image" Target="media/image9.png"/><Relationship Id="rId25" Type="http://schemas.openxmlformats.org/officeDocument/2006/relationships/image" Target="media/image15.svg"/><Relationship Id="rId33" Type="http://schemas.openxmlformats.org/officeDocument/2006/relationships/hyperlink" Target="https://www.revisor.mn.gov/statutes/cite/204B.40" TargetMode="External"/><Relationship Id="rId38" Type="http://schemas.openxmlformats.org/officeDocument/2006/relationships/hyperlink" Target="https://www.revisor.mn.gov/laws/1986/0/444/" TargetMode="External"/><Relationship Id="rId46" Type="http://schemas.openxmlformats.org/officeDocument/2006/relationships/hyperlink" Target="https://www.revisor.mn.gov/statutes/cite/204C.10" TargetMode="External"/><Relationship Id="rId59" Type="http://schemas.openxmlformats.org/officeDocument/2006/relationships/hyperlink" Target="https://www.revisor.mn.gov/statutes/cite/204D.11" TargetMode="External"/><Relationship Id="rId67" Type="http://schemas.openxmlformats.org/officeDocument/2006/relationships/hyperlink" Target="https://www.revisor.mn.gov/laws/1984/0/560/" TargetMode="External"/><Relationship Id="rId20" Type="http://schemas.openxmlformats.org/officeDocument/2006/relationships/hyperlink" Target="http://qctv.org/city_meeting/ramsey-city-council-11-12-2024/" TargetMode="External"/><Relationship Id="rId41" Type="http://schemas.openxmlformats.org/officeDocument/2006/relationships/hyperlink" Target="https://www.revisor.mn.gov/laws/1990/0/585/" TargetMode="External"/><Relationship Id="rId54" Type="http://schemas.openxmlformats.org/officeDocument/2006/relationships/hyperlink" Target="https://www.revisor.mn.gov/laws/2023/0/62/" TargetMode="External"/><Relationship Id="rId62" Type="http://schemas.openxmlformats.org/officeDocument/2006/relationships/hyperlink" Target="https://www.revisor.mn.gov/laws/1981/0/29/" TargetMode="External"/><Relationship Id="rId70" Type="http://schemas.openxmlformats.org/officeDocument/2006/relationships/hyperlink" Target="https://www.revisor.mn.gov/laws/1987/0/175/" TargetMode="External"/><Relationship Id="rId75" Type="http://schemas.openxmlformats.org/officeDocument/2006/relationships/hyperlink" Target="https://www.revisor.mn.gov/laws/2013/0/131/" TargetMode="External"/><Relationship Id="rId83" Type="http://schemas.openxmlformats.org/officeDocument/2006/relationships/hyperlink" Target="https://www.revisor.mn.gov/laws/1989/0/243/" TargetMode="External"/><Relationship Id="rId88" Type="http://schemas.openxmlformats.org/officeDocument/2006/relationships/hyperlink" Target="https://www.house.mn.gov/hrd/pubs/cntyoff.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house.mn.gov/hrd/pubs/cntyoff.pdf" TargetMode="External"/><Relationship Id="rId28" Type="http://schemas.openxmlformats.org/officeDocument/2006/relationships/image" Target="media/image18.png"/><Relationship Id="rId36" Type="http://schemas.openxmlformats.org/officeDocument/2006/relationships/hyperlink" Target="https://www.revisor.mn.gov/laws/1981/0/29/" TargetMode="External"/><Relationship Id="rId49" Type="http://schemas.openxmlformats.org/officeDocument/2006/relationships/hyperlink" Target="https://www.revisor.mn.gov/statutes/cite/204B.40" TargetMode="External"/><Relationship Id="rId57" Type="http://schemas.openxmlformats.org/officeDocument/2006/relationships/hyperlink" Target="https://www.revisor.mn.gov/statutes/cite/204B.21" TargetMode="External"/><Relationship Id="rId10" Type="http://schemas.openxmlformats.org/officeDocument/2006/relationships/image" Target="media/image3.png"/><Relationship Id="rId31" Type="http://schemas.openxmlformats.org/officeDocument/2006/relationships/hyperlink" Target="https://www.revisor.mn.gov/statutes/cite/201.054" TargetMode="External"/><Relationship Id="rId44" Type="http://schemas.openxmlformats.org/officeDocument/2006/relationships/hyperlink" Target="https://www.revisor.mn.gov/statutes/cite/201.225" TargetMode="External"/><Relationship Id="rId52" Type="http://schemas.openxmlformats.org/officeDocument/2006/relationships/hyperlink" Target="https://www.revisor.mn.gov/laws/2016/0/158/" TargetMode="External"/><Relationship Id="rId60" Type="http://schemas.openxmlformats.org/officeDocument/2006/relationships/hyperlink" Target="https://www.revisor.mn.gov/laws/2013/0/131/" TargetMode="External"/><Relationship Id="rId65" Type="http://schemas.openxmlformats.org/officeDocument/2006/relationships/hyperlink" Target="https://www.revisor.mn.gov/laws/1983/0/301/" TargetMode="External"/><Relationship Id="rId73" Type="http://schemas.openxmlformats.org/officeDocument/2006/relationships/hyperlink" Target="https://www.revisor.mn.gov/laws/1999/0/132/" TargetMode="External"/><Relationship Id="rId78" Type="http://schemas.openxmlformats.org/officeDocument/2006/relationships/hyperlink" Target="https://www.revisor.mn.gov/statutes/cite/205A" TargetMode="External"/><Relationship Id="rId81" Type="http://schemas.openxmlformats.org/officeDocument/2006/relationships/hyperlink" Target="https://www.revisor.mn.gov/laws/1989/0/243/" TargetMode="External"/><Relationship Id="rId86" Type="http://schemas.openxmlformats.org/officeDocument/2006/relationships/hyperlink" Target="https://www.sos.state.mn.us/media/1989/electronic-roster-guide.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revisor.mn.gov/laws/1987/0/266/" TargetMode="External"/><Relationship Id="rId34" Type="http://schemas.openxmlformats.org/officeDocument/2006/relationships/hyperlink" Target="https://www.revisor.mn.gov/laws/1973/0/676/" TargetMode="External"/><Relationship Id="rId50" Type="http://schemas.openxmlformats.org/officeDocument/2006/relationships/hyperlink" Target="https://www.revisor.mn.gov/statutes/cite/204B.40" TargetMode="External"/><Relationship Id="rId55" Type="http://schemas.openxmlformats.org/officeDocument/2006/relationships/hyperlink" Target="https://www.revisor.mn.gov/statutes/cite/204B.14" TargetMode="External"/><Relationship Id="rId76" Type="http://schemas.openxmlformats.org/officeDocument/2006/relationships/hyperlink" Target="https://www.revisor.mn.gov/laws/2015/0/70/" TargetMode="External"/><Relationship Id="rId7" Type="http://schemas.openxmlformats.org/officeDocument/2006/relationships/endnotes" Target="endnotes.xml"/><Relationship Id="rId71" Type="http://schemas.openxmlformats.org/officeDocument/2006/relationships/hyperlink" Target="https://www.revisor.mn.gov/laws/1992/0/513/"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revisor.mn.gov/statutes/cite/201.018" TargetMode="External"/><Relationship Id="rId24" Type="http://schemas.openxmlformats.org/officeDocument/2006/relationships/image" Target="media/image14.png"/><Relationship Id="rId40" Type="http://schemas.openxmlformats.org/officeDocument/2006/relationships/hyperlink" Target="https://www.revisor.mn.gov/laws/1987/0/361/" TargetMode="External"/><Relationship Id="rId45" Type="http://schemas.openxmlformats.org/officeDocument/2006/relationships/hyperlink" Target="https://www.revisor.mn.gov/statutes/cite/201.221" TargetMode="External"/><Relationship Id="rId66" Type="http://schemas.openxmlformats.org/officeDocument/2006/relationships/hyperlink" Target="https://www.revisor.mn.gov/laws/1983/0/303/" TargetMode="External"/><Relationship Id="rId87" Type="http://schemas.openxmlformats.org/officeDocument/2006/relationships/hyperlink" Target="https://www.anokacountymn.gov/DocumentCenter/View/35826/POG-05-28-2024" TargetMode="External"/><Relationship Id="rId61" Type="http://schemas.openxmlformats.org/officeDocument/2006/relationships/hyperlink" Target="https://www.revisor.mn.gov/laws/2013/0/131/" TargetMode="External"/><Relationship Id="rId82" Type="http://schemas.openxmlformats.org/officeDocument/2006/relationships/hyperlink" Target="https://www.revisor.mn.gov/laws/2005/0/28/"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F4666-7CCD-4A9C-B5FA-A6341624B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31</Pages>
  <Words>8555</Words>
  <Characters>48767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Kirchner</dc:creator>
  <cp:keywords/>
  <dc:description/>
  <cp:lastModifiedBy>Robert Kirchner</cp:lastModifiedBy>
  <cp:revision>162</cp:revision>
  <cp:lastPrinted>2024-12-07T03:27:00Z</cp:lastPrinted>
  <dcterms:created xsi:type="dcterms:W3CDTF">2024-11-07T15:32:00Z</dcterms:created>
  <dcterms:modified xsi:type="dcterms:W3CDTF">2024-12-07T16:15:00Z</dcterms:modified>
</cp:coreProperties>
</file>